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D72E6" w14:textId="360922BB" w:rsidR="00BC33A9" w:rsidRDefault="00786096" w:rsidP="00BC33A9">
      <w:pPr>
        <w:jc w:val="center"/>
        <w:rPr>
          <w:rFonts w:eastAsia="MS Mincho"/>
          <w:sz w:val="72"/>
          <w:szCs w:val="72"/>
        </w:rPr>
      </w:pPr>
      <w:r>
        <w:rPr>
          <w:rFonts w:eastAsia="MS Mincho"/>
          <w:sz w:val="72"/>
          <w:szCs w:val="72"/>
        </w:rPr>
        <w:t xml:space="preserve">  </w:t>
      </w:r>
    </w:p>
    <w:p w14:paraId="74FDB5B2" w14:textId="77777777" w:rsidR="00BC33A9" w:rsidRPr="00BC33A9" w:rsidRDefault="00BC33A9" w:rsidP="00BC33A9">
      <w:pPr>
        <w:jc w:val="center"/>
        <w:rPr>
          <w:rFonts w:eastAsia="MS Mincho"/>
          <w:b/>
          <w:sz w:val="72"/>
          <w:szCs w:val="72"/>
        </w:rPr>
      </w:pPr>
      <w:proofErr w:type="spellStart"/>
      <w:r w:rsidRPr="00BC33A9">
        <w:rPr>
          <w:rFonts w:eastAsia="MS Mincho"/>
          <w:b/>
          <w:sz w:val="72"/>
          <w:szCs w:val="72"/>
        </w:rPr>
        <w:t>Treymoore</w:t>
      </w:r>
      <w:proofErr w:type="spellEnd"/>
    </w:p>
    <w:p w14:paraId="44306D31" w14:textId="77777777" w:rsidR="00BC33A9" w:rsidRDefault="00BC33A9" w:rsidP="00BC33A9">
      <w:pPr>
        <w:jc w:val="center"/>
        <w:rPr>
          <w:rFonts w:eastAsia="MS Mincho"/>
          <w:sz w:val="24"/>
          <w:szCs w:val="24"/>
        </w:rPr>
      </w:pPr>
    </w:p>
    <w:p w14:paraId="10D9D0A3" w14:textId="6BD4FFBF" w:rsidR="00BC33A9" w:rsidRPr="00BC33A9" w:rsidRDefault="0080621B" w:rsidP="00BC33A9">
      <w:pPr>
        <w:jc w:val="center"/>
        <w:rPr>
          <w:rFonts w:eastAsia="MS Mincho"/>
          <w:sz w:val="48"/>
          <w:szCs w:val="48"/>
        </w:rPr>
      </w:pPr>
      <w:r>
        <w:rPr>
          <w:rFonts w:eastAsia="MS Mincho"/>
          <w:sz w:val="48"/>
          <w:szCs w:val="48"/>
        </w:rPr>
        <w:t>Property Owners</w:t>
      </w:r>
      <w:r w:rsidR="00BC33A9" w:rsidRPr="00BC33A9">
        <w:rPr>
          <w:rFonts w:eastAsia="MS Mincho"/>
          <w:sz w:val="48"/>
          <w:szCs w:val="48"/>
        </w:rPr>
        <w:t xml:space="preserve"> Association</w:t>
      </w:r>
    </w:p>
    <w:p w14:paraId="0F25BCE8" w14:textId="77777777" w:rsidR="00BC33A9" w:rsidRDefault="00BC33A9" w:rsidP="00BC33A9">
      <w:pPr>
        <w:jc w:val="center"/>
        <w:rPr>
          <w:rFonts w:eastAsia="MS Mincho"/>
          <w:sz w:val="24"/>
          <w:szCs w:val="24"/>
        </w:rPr>
      </w:pPr>
    </w:p>
    <w:p w14:paraId="35CCD2E5" w14:textId="77777777" w:rsidR="00BC33A9" w:rsidRDefault="00BC33A9" w:rsidP="00BC33A9">
      <w:pPr>
        <w:jc w:val="center"/>
        <w:rPr>
          <w:rFonts w:eastAsia="MS Mincho"/>
          <w:sz w:val="24"/>
          <w:szCs w:val="24"/>
        </w:rPr>
      </w:pPr>
    </w:p>
    <w:p w14:paraId="0DC36107" w14:textId="77777777" w:rsidR="00BC33A9" w:rsidRDefault="00BC33A9" w:rsidP="00BC33A9">
      <w:pPr>
        <w:jc w:val="center"/>
        <w:rPr>
          <w:rFonts w:eastAsia="MS Mincho"/>
          <w:sz w:val="24"/>
          <w:szCs w:val="24"/>
        </w:rPr>
      </w:pPr>
    </w:p>
    <w:p w14:paraId="1B6E081C" w14:textId="77777777" w:rsidR="00BC33A9" w:rsidRDefault="00BC33A9" w:rsidP="00BC33A9">
      <w:pPr>
        <w:jc w:val="center"/>
        <w:rPr>
          <w:rFonts w:eastAsia="MS Mincho"/>
          <w:sz w:val="24"/>
          <w:szCs w:val="24"/>
        </w:rPr>
      </w:pPr>
    </w:p>
    <w:p w14:paraId="6739E759" w14:textId="77777777" w:rsidR="00BC33A9" w:rsidRDefault="00BC33A9" w:rsidP="00BC33A9">
      <w:pPr>
        <w:jc w:val="center"/>
        <w:rPr>
          <w:rFonts w:eastAsia="MS Mincho"/>
          <w:sz w:val="24"/>
          <w:szCs w:val="24"/>
        </w:rPr>
      </w:pPr>
    </w:p>
    <w:p w14:paraId="336D1E9E" w14:textId="77777777" w:rsidR="00BC33A9" w:rsidRDefault="00BC33A9" w:rsidP="00BC33A9">
      <w:pPr>
        <w:jc w:val="center"/>
        <w:rPr>
          <w:rFonts w:eastAsia="MS Mincho"/>
          <w:sz w:val="24"/>
          <w:szCs w:val="24"/>
        </w:rPr>
      </w:pPr>
    </w:p>
    <w:p w14:paraId="7C3C72B4" w14:textId="77777777" w:rsidR="00BC33A9" w:rsidRDefault="00BC33A9" w:rsidP="00BC33A9">
      <w:pPr>
        <w:jc w:val="center"/>
        <w:rPr>
          <w:rFonts w:eastAsia="MS Mincho"/>
          <w:sz w:val="24"/>
          <w:szCs w:val="24"/>
        </w:rPr>
      </w:pPr>
    </w:p>
    <w:p w14:paraId="36096564" w14:textId="77777777" w:rsidR="00BC33A9" w:rsidRDefault="00BC33A9" w:rsidP="00BC33A9">
      <w:pPr>
        <w:jc w:val="center"/>
        <w:rPr>
          <w:rFonts w:eastAsia="MS Mincho"/>
          <w:sz w:val="24"/>
          <w:szCs w:val="24"/>
        </w:rPr>
      </w:pPr>
    </w:p>
    <w:p w14:paraId="21838CDD" w14:textId="77777777" w:rsidR="00BC33A9" w:rsidRDefault="00BC33A9" w:rsidP="00BC33A9">
      <w:pPr>
        <w:jc w:val="center"/>
        <w:rPr>
          <w:rFonts w:eastAsia="MS Mincho"/>
          <w:sz w:val="24"/>
          <w:szCs w:val="24"/>
        </w:rPr>
      </w:pPr>
    </w:p>
    <w:p w14:paraId="4EBFC477" w14:textId="77777777" w:rsidR="00BC33A9" w:rsidRPr="00BC33A9" w:rsidRDefault="00BC33A9" w:rsidP="00BC33A9">
      <w:pPr>
        <w:jc w:val="center"/>
        <w:rPr>
          <w:rFonts w:eastAsia="MS Mincho"/>
          <w:sz w:val="48"/>
          <w:szCs w:val="48"/>
        </w:rPr>
      </w:pPr>
      <w:r w:rsidRPr="00BC33A9">
        <w:rPr>
          <w:rFonts w:eastAsia="MS Mincho"/>
          <w:sz w:val="48"/>
          <w:szCs w:val="48"/>
        </w:rPr>
        <w:t>Community Design Standards</w:t>
      </w:r>
    </w:p>
    <w:p w14:paraId="2DE0DC54" w14:textId="77777777" w:rsidR="00BC33A9" w:rsidRDefault="00BC33A9">
      <w:pPr>
        <w:rPr>
          <w:rFonts w:eastAsia="MS Mincho"/>
          <w:sz w:val="24"/>
          <w:szCs w:val="24"/>
        </w:rPr>
      </w:pPr>
    </w:p>
    <w:p w14:paraId="267146DA" w14:textId="77777777" w:rsidR="00BC33A9" w:rsidRDefault="00BC33A9">
      <w:pPr>
        <w:rPr>
          <w:rFonts w:eastAsia="MS Mincho"/>
          <w:sz w:val="24"/>
          <w:szCs w:val="24"/>
        </w:rPr>
      </w:pPr>
    </w:p>
    <w:p w14:paraId="62B7E5D8" w14:textId="77777777" w:rsidR="00BC33A9" w:rsidRDefault="00BC33A9">
      <w:pPr>
        <w:rPr>
          <w:rFonts w:eastAsia="MS Mincho"/>
          <w:sz w:val="24"/>
          <w:szCs w:val="24"/>
        </w:rPr>
      </w:pPr>
    </w:p>
    <w:p w14:paraId="43F988B4" w14:textId="77777777" w:rsidR="00BC33A9" w:rsidRDefault="00BC33A9">
      <w:pPr>
        <w:rPr>
          <w:rFonts w:eastAsia="MS Mincho"/>
          <w:sz w:val="24"/>
          <w:szCs w:val="24"/>
        </w:rPr>
      </w:pPr>
    </w:p>
    <w:p w14:paraId="56FE372F" w14:textId="77777777" w:rsidR="00BC33A9" w:rsidRDefault="00BC33A9">
      <w:pPr>
        <w:rPr>
          <w:rFonts w:eastAsia="MS Mincho"/>
          <w:sz w:val="24"/>
          <w:szCs w:val="24"/>
        </w:rPr>
      </w:pPr>
    </w:p>
    <w:p w14:paraId="7197DF16" w14:textId="77777777" w:rsidR="00BC33A9" w:rsidRDefault="00BC33A9">
      <w:pPr>
        <w:rPr>
          <w:rFonts w:eastAsia="MS Mincho"/>
          <w:sz w:val="24"/>
          <w:szCs w:val="24"/>
        </w:rPr>
      </w:pPr>
    </w:p>
    <w:p w14:paraId="6A56471A" w14:textId="77777777" w:rsidR="00BC33A9" w:rsidRDefault="00BC33A9">
      <w:pPr>
        <w:rPr>
          <w:rFonts w:eastAsia="MS Mincho"/>
          <w:sz w:val="24"/>
          <w:szCs w:val="24"/>
        </w:rPr>
      </w:pPr>
    </w:p>
    <w:p w14:paraId="0AF290E2" w14:textId="77777777" w:rsidR="00BC33A9" w:rsidRDefault="00BC33A9">
      <w:pPr>
        <w:rPr>
          <w:rFonts w:eastAsia="MS Mincho"/>
          <w:sz w:val="24"/>
          <w:szCs w:val="24"/>
        </w:rPr>
      </w:pPr>
    </w:p>
    <w:p w14:paraId="16ACD8D0" w14:textId="77777777" w:rsidR="00BC33A9" w:rsidRDefault="00BC33A9">
      <w:pPr>
        <w:rPr>
          <w:rFonts w:eastAsia="MS Mincho"/>
          <w:sz w:val="24"/>
          <w:szCs w:val="24"/>
        </w:rPr>
      </w:pPr>
    </w:p>
    <w:p w14:paraId="00066B93" w14:textId="77777777" w:rsidR="00BC33A9" w:rsidRDefault="00BC33A9">
      <w:pPr>
        <w:rPr>
          <w:rFonts w:eastAsia="MS Mincho"/>
          <w:sz w:val="24"/>
          <w:szCs w:val="24"/>
        </w:rPr>
      </w:pPr>
    </w:p>
    <w:p w14:paraId="115988DF" w14:textId="77777777" w:rsidR="00BC33A9" w:rsidRDefault="00BC33A9">
      <w:pPr>
        <w:rPr>
          <w:rFonts w:eastAsia="MS Mincho"/>
          <w:sz w:val="24"/>
          <w:szCs w:val="24"/>
        </w:rPr>
      </w:pPr>
    </w:p>
    <w:p w14:paraId="32E49BC5" w14:textId="77777777" w:rsidR="00BC33A9" w:rsidRDefault="00BC33A9">
      <w:pPr>
        <w:rPr>
          <w:rFonts w:eastAsia="MS Mincho"/>
          <w:sz w:val="24"/>
          <w:szCs w:val="24"/>
        </w:rPr>
      </w:pPr>
    </w:p>
    <w:p w14:paraId="0738A403" w14:textId="77777777" w:rsidR="00BC33A9" w:rsidRDefault="00BC33A9">
      <w:pPr>
        <w:rPr>
          <w:rFonts w:eastAsia="MS Mincho"/>
          <w:sz w:val="24"/>
          <w:szCs w:val="24"/>
        </w:rPr>
      </w:pPr>
    </w:p>
    <w:p w14:paraId="22F8C761" w14:textId="77777777" w:rsidR="00BC33A9" w:rsidRDefault="00BC33A9">
      <w:pPr>
        <w:rPr>
          <w:rFonts w:eastAsia="MS Mincho"/>
          <w:sz w:val="24"/>
          <w:szCs w:val="24"/>
        </w:rPr>
      </w:pPr>
    </w:p>
    <w:p w14:paraId="3D05A83C" w14:textId="77777777" w:rsidR="00BC33A9" w:rsidRDefault="00BC33A9">
      <w:pPr>
        <w:rPr>
          <w:rFonts w:eastAsia="MS Mincho"/>
          <w:sz w:val="24"/>
          <w:szCs w:val="24"/>
        </w:rPr>
      </w:pPr>
    </w:p>
    <w:p w14:paraId="1D13D107" w14:textId="77777777" w:rsidR="00BC33A9" w:rsidRDefault="00BC33A9">
      <w:pPr>
        <w:rPr>
          <w:rFonts w:eastAsia="MS Mincho"/>
          <w:sz w:val="24"/>
          <w:szCs w:val="24"/>
        </w:rPr>
      </w:pPr>
    </w:p>
    <w:p w14:paraId="1C46BB1C" w14:textId="77777777" w:rsidR="00BC33A9" w:rsidRDefault="00BC33A9">
      <w:pPr>
        <w:rPr>
          <w:rFonts w:eastAsia="MS Mincho"/>
          <w:sz w:val="24"/>
          <w:szCs w:val="24"/>
        </w:rPr>
      </w:pPr>
    </w:p>
    <w:p w14:paraId="6084D22C" w14:textId="77777777" w:rsidR="00BC33A9" w:rsidRDefault="00BC33A9">
      <w:pPr>
        <w:rPr>
          <w:rFonts w:eastAsia="MS Mincho"/>
          <w:sz w:val="24"/>
          <w:szCs w:val="24"/>
        </w:rPr>
      </w:pPr>
    </w:p>
    <w:p w14:paraId="627FDA3E" w14:textId="77777777" w:rsidR="00BC33A9" w:rsidRDefault="00BC33A9">
      <w:pPr>
        <w:rPr>
          <w:rFonts w:eastAsia="MS Mincho"/>
          <w:sz w:val="24"/>
          <w:szCs w:val="24"/>
        </w:rPr>
      </w:pPr>
    </w:p>
    <w:p w14:paraId="5DE46AD1" w14:textId="77777777" w:rsidR="00BC33A9" w:rsidRDefault="00BC33A9">
      <w:pPr>
        <w:rPr>
          <w:rFonts w:eastAsia="MS Mincho"/>
          <w:sz w:val="24"/>
          <w:szCs w:val="24"/>
        </w:rPr>
      </w:pPr>
    </w:p>
    <w:p w14:paraId="1EE2BC27" w14:textId="77777777" w:rsidR="00BC33A9" w:rsidRDefault="00BC33A9">
      <w:pPr>
        <w:rPr>
          <w:rFonts w:eastAsia="MS Mincho"/>
          <w:sz w:val="24"/>
          <w:szCs w:val="24"/>
        </w:rPr>
      </w:pPr>
    </w:p>
    <w:p w14:paraId="7B58F10B" w14:textId="77777777" w:rsidR="00BC33A9" w:rsidRDefault="00BC33A9">
      <w:pPr>
        <w:rPr>
          <w:rFonts w:eastAsia="MS Mincho"/>
          <w:sz w:val="24"/>
          <w:szCs w:val="24"/>
        </w:rPr>
      </w:pPr>
    </w:p>
    <w:p w14:paraId="1E241AC6" w14:textId="77777777" w:rsidR="00BC33A9" w:rsidRDefault="00BC33A9">
      <w:pPr>
        <w:rPr>
          <w:rFonts w:eastAsia="MS Mincho"/>
          <w:sz w:val="24"/>
          <w:szCs w:val="24"/>
        </w:rPr>
      </w:pPr>
    </w:p>
    <w:p w14:paraId="6A23E76F" w14:textId="77777777" w:rsidR="00BC33A9" w:rsidRDefault="00BC33A9">
      <w:pPr>
        <w:rPr>
          <w:rFonts w:eastAsia="MS Mincho"/>
          <w:sz w:val="24"/>
          <w:szCs w:val="24"/>
        </w:rPr>
      </w:pPr>
    </w:p>
    <w:p w14:paraId="7E726E6E" w14:textId="05684E70" w:rsidR="00BC33A9" w:rsidRDefault="00AD4912" w:rsidP="00BC33A9">
      <w:pPr>
        <w:jc w:val="center"/>
        <w:rPr>
          <w:rFonts w:eastAsia="MS Mincho"/>
          <w:sz w:val="24"/>
          <w:szCs w:val="24"/>
        </w:rPr>
      </w:pPr>
      <w:r>
        <w:rPr>
          <w:rFonts w:eastAsia="MS Mincho"/>
          <w:sz w:val="24"/>
          <w:szCs w:val="24"/>
        </w:rPr>
        <w:t>5</w:t>
      </w:r>
      <w:r w:rsidR="00607871">
        <w:rPr>
          <w:rFonts w:eastAsia="MS Mincho"/>
          <w:sz w:val="24"/>
          <w:szCs w:val="24"/>
        </w:rPr>
        <w:t>th</w:t>
      </w:r>
      <w:r w:rsidR="00BC33A9">
        <w:rPr>
          <w:rFonts w:eastAsia="MS Mincho"/>
          <w:sz w:val="24"/>
          <w:szCs w:val="24"/>
        </w:rPr>
        <w:t xml:space="preserve"> Printing</w:t>
      </w:r>
    </w:p>
    <w:p w14:paraId="07035B64" w14:textId="0470BCC4" w:rsidR="00BC33A9" w:rsidRDefault="00AD4912" w:rsidP="00BC33A9">
      <w:pPr>
        <w:jc w:val="center"/>
        <w:rPr>
          <w:rFonts w:eastAsia="MS Mincho"/>
          <w:sz w:val="24"/>
          <w:szCs w:val="24"/>
        </w:rPr>
      </w:pPr>
      <w:r>
        <w:rPr>
          <w:rFonts w:eastAsia="MS Mincho"/>
          <w:sz w:val="24"/>
          <w:szCs w:val="24"/>
        </w:rPr>
        <w:t>February</w:t>
      </w:r>
      <w:r w:rsidR="00CF6DA7">
        <w:rPr>
          <w:rFonts w:eastAsia="MS Mincho"/>
          <w:sz w:val="24"/>
          <w:szCs w:val="24"/>
        </w:rPr>
        <w:t xml:space="preserve"> </w:t>
      </w:r>
      <w:r>
        <w:rPr>
          <w:rFonts w:eastAsia="MS Mincho"/>
          <w:sz w:val="24"/>
          <w:szCs w:val="24"/>
        </w:rPr>
        <w:t>1</w:t>
      </w:r>
      <w:r w:rsidR="008C0622">
        <w:rPr>
          <w:rFonts w:eastAsia="MS Mincho"/>
          <w:sz w:val="24"/>
          <w:szCs w:val="24"/>
        </w:rPr>
        <w:t>9</w:t>
      </w:r>
      <w:r w:rsidR="00CF6DA7">
        <w:rPr>
          <w:rFonts w:eastAsia="MS Mincho"/>
          <w:sz w:val="24"/>
          <w:szCs w:val="24"/>
        </w:rPr>
        <w:t>,</w:t>
      </w:r>
      <w:r w:rsidR="00BC33A9">
        <w:rPr>
          <w:rFonts w:eastAsia="MS Mincho"/>
          <w:sz w:val="24"/>
          <w:szCs w:val="24"/>
        </w:rPr>
        <w:t xml:space="preserve"> 202</w:t>
      </w:r>
      <w:r>
        <w:rPr>
          <w:rFonts w:eastAsia="MS Mincho"/>
          <w:sz w:val="24"/>
          <w:szCs w:val="24"/>
        </w:rPr>
        <w:t>5</w:t>
      </w:r>
      <w:r w:rsidR="00BC33A9">
        <w:rPr>
          <w:rFonts w:eastAsia="MS Mincho"/>
          <w:sz w:val="24"/>
          <w:szCs w:val="24"/>
        </w:rPr>
        <w:br w:type="page"/>
      </w:r>
    </w:p>
    <w:p w14:paraId="26D5AE52" w14:textId="77777777" w:rsidR="00BC33A9" w:rsidRDefault="00BC33A9">
      <w:pPr>
        <w:rPr>
          <w:rFonts w:ascii="Courier New" w:eastAsia="MS Mincho" w:hAnsi="Courier New" w:cs="Courier New"/>
          <w:sz w:val="24"/>
          <w:szCs w:val="24"/>
        </w:rPr>
      </w:pPr>
    </w:p>
    <w:p w14:paraId="6E8D52F5" w14:textId="77777777" w:rsidR="005D36C2" w:rsidRPr="00F26D25" w:rsidRDefault="005D36C2">
      <w:pPr>
        <w:pStyle w:val="PlainText"/>
        <w:rPr>
          <w:rFonts w:eastAsia="MS Mincho"/>
          <w:sz w:val="24"/>
          <w:szCs w:val="24"/>
        </w:rPr>
      </w:pPr>
    </w:p>
    <w:p w14:paraId="3EB472AC" w14:textId="77777777" w:rsidR="005D36C2" w:rsidRPr="00F26D25" w:rsidRDefault="005D36C2">
      <w:pPr>
        <w:pStyle w:val="PlainText"/>
        <w:jc w:val="center"/>
        <w:rPr>
          <w:rFonts w:ascii="Times New Roman" w:eastAsia="MS Mincho" w:hAnsi="Times New Roman" w:cs="Times New Roman"/>
          <w:b/>
          <w:bCs/>
          <w:sz w:val="24"/>
          <w:szCs w:val="24"/>
          <w:u w:val="single"/>
        </w:rPr>
      </w:pPr>
      <w:r w:rsidRPr="00F26D25">
        <w:rPr>
          <w:rFonts w:ascii="Times New Roman" w:eastAsia="MS Mincho" w:hAnsi="Times New Roman" w:cs="Times New Roman"/>
          <w:b/>
          <w:bCs/>
          <w:sz w:val="24"/>
          <w:szCs w:val="24"/>
          <w:u w:val="single"/>
        </w:rPr>
        <w:t>Community Design Standards</w:t>
      </w:r>
      <w:r w:rsidR="00FB7CEA">
        <w:rPr>
          <w:rFonts w:ascii="Times New Roman" w:eastAsia="MS Mincho" w:hAnsi="Times New Roman" w:cs="Times New Roman"/>
          <w:b/>
          <w:bCs/>
          <w:sz w:val="24"/>
          <w:szCs w:val="24"/>
          <w:u w:val="single"/>
        </w:rPr>
        <w:t xml:space="preserve"> for</w:t>
      </w:r>
      <w:r w:rsidRPr="00F26D25">
        <w:rPr>
          <w:rFonts w:ascii="Times New Roman" w:eastAsia="MS Mincho" w:hAnsi="Times New Roman" w:cs="Times New Roman"/>
          <w:b/>
          <w:bCs/>
          <w:sz w:val="24"/>
          <w:szCs w:val="24"/>
          <w:u w:val="single"/>
        </w:rPr>
        <w:t xml:space="preserve"> </w:t>
      </w:r>
      <w:proofErr w:type="spellStart"/>
      <w:r w:rsidRPr="00F26D25">
        <w:rPr>
          <w:rFonts w:ascii="Times New Roman" w:eastAsia="MS Mincho" w:hAnsi="Times New Roman" w:cs="Times New Roman"/>
          <w:b/>
          <w:bCs/>
          <w:sz w:val="24"/>
          <w:szCs w:val="24"/>
          <w:u w:val="single"/>
        </w:rPr>
        <w:t>Treymoore</w:t>
      </w:r>
      <w:proofErr w:type="spellEnd"/>
      <w:r w:rsidRPr="00F26D25">
        <w:rPr>
          <w:rFonts w:ascii="Times New Roman" w:eastAsia="MS Mincho" w:hAnsi="Times New Roman" w:cs="Times New Roman"/>
          <w:b/>
          <w:bCs/>
          <w:sz w:val="24"/>
          <w:szCs w:val="24"/>
          <w:u w:val="single"/>
        </w:rPr>
        <w:t xml:space="preserve"> Homeowners Association</w:t>
      </w:r>
    </w:p>
    <w:p w14:paraId="2B9FF917" w14:textId="77777777" w:rsidR="005D36C2" w:rsidRPr="00A1238F" w:rsidRDefault="005D36C2">
      <w:pPr>
        <w:pStyle w:val="PlainText"/>
        <w:rPr>
          <w:rFonts w:eastAsia="MS Mincho"/>
        </w:rPr>
      </w:pPr>
    </w:p>
    <w:p w14:paraId="3323C192" w14:textId="77777777" w:rsidR="005D36C2" w:rsidRPr="00D6281C" w:rsidRDefault="005D36C2" w:rsidP="00D13A19">
      <w:pPr>
        <w:pStyle w:val="PlainText"/>
        <w:ind w:left="1080"/>
        <w:rPr>
          <w:rFonts w:ascii="Times New Roman" w:eastAsia="MS Mincho" w:hAnsi="Times New Roman" w:cs="Times New Roman"/>
        </w:rPr>
      </w:pPr>
      <w:r w:rsidRPr="00D6281C">
        <w:rPr>
          <w:rFonts w:ascii="Times New Roman" w:eastAsia="MS Mincho" w:hAnsi="Times New Roman" w:cs="Times New Roman"/>
        </w:rPr>
        <w:t xml:space="preserve">Table of Contents </w:t>
      </w:r>
    </w:p>
    <w:p w14:paraId="7DC5CC30" w14:textId="77777777" w:rsidR="005D36C2" w:rsidRPr="00D6281C"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rPr>
        <w:t xml:space="preserve">INTRODUCTION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005558B2">
        <w:rPr>
          <w:rFonts w:ascii="Times New Roman" w:eastAsia="MS Mincho" w:hAnsi="Times New Roman" w:cs="Times New Roman"/>
        </w:rPr>
        <w:t>2</w:t>
      </w:r>
      <w:r w:rsidR="00A1238F" w:rsidRPr="00D6281C">
        <w:rPr>
          <w:rFonts w:ascii="Times New Roman" w:eastAsia="MS Mincho" w:hAnsi="Times New Roman" w:cs="Times New Roman"/>
        </w:rPr>
        <w:t xml:space="preserve"> </w:t>
      </w:r>
    </w:p>
    <w:p w14:paraId="7A964D0C" w14:textId="00AE2EC1" w:rsidR="00C77285"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rPr>
        <w:t>APPLICATION INFORMATION</w:t>
      </w:r>
      <w:r w:rsidR="00C77285">
        <w:rPr>
          <w:rFonts w:ascii="Times New Roman" w:eastAsia="MS Mincho" w:hAnsi="Times New Roman" w:cs="Times New Roman"/>
        </w:rPr>
        <w:tab/>
      </w:r>
      <w:r w:rsidR="00C77285">
        <w:rPr>
          <w:rFonts w:ascii="Times New Roman" w:eastAsia="MS Mincho" w:hAnsi="Times New Roman" w:cs="Times New Roman"/>
        </w:rPr>
        <w:tab/>
      </w:r>
      <w:r w:rsidR="00C77285">
        <w:rPr>
          <w:rFonts w:ascii="Times New Roman" w:eastAsia="MS Mincho" w:hAnsi="Times New Roman" w:cs="Times New Roman"/>
        </w:rPr>
        <w:tab/>
      </w:r>
      <w:r w:rsidR="00C77285">
        <w:rPr>
          <w:rFonts w:ascii="Times New Roman" w:eastAsia="MS Mincho" w:hAnsi="Times New Roman" w:cs="Times New Roman"/>
        </w:rPr>
        <w:tab/>
      </w:r>
      <w:r w:rsidR="00C77285">
        <w:rPr>
          <w:rFonts w:ascii="Times New Roman" w:eastAsia="MS Mincho" w:hAnsi="Times New Roman" w:cs="Times New Roman"/>
        </w:rPr>
        <w:tab/>
      </w:r>
      <w:r w:rsidR="00C77285">
        <w:rPr>
          <w:rFonts w:ascii="Times New Roman" w:eastAsia="MS Mincho" w:hAnsi="Times New Roman" w:cs="Times New Roman"/>
        </w:rPr>
        <w:tab/>
        <w:t>3</w:t>
      </w:r>
    </w:p>
    <w:p w14:paraId="28373896" w14:textId="29F3AB50" w:rsidR="005D36C2" w:rsidRPr="00D6281C" w:rsidRDefault="00C77285" w:rsidP="00D13A19">
      <w:pPr>
        <w:pStyle w:val="PlainText"/>
        <w:numPr>
          <w:ilvl w:val="0"/>
          <w:numId w:val="22"/>
        </w:numPr>
        <w:ind w:left="1800"/>
        <w:rPr>
          <w:rFonts w:ascii="Times New Roman" w:eastAsia="MS Mincho" w:hAnsi="Times New Roman" w:cs="Times New Roman"/>
        </w:rPr>
      </w:pPr>
      <w:r>
        <w:rPr>
          <w:rFonts w:ascii="Times New Roman" w:eastAsia="MS Mincho" w:hAnsi="Times New Roman" w:cs="Times New Roman"/>
        </w:rPr>
        <w:t>DUMPSTERS</w:t>
      </w:r>
      <w:r>
        <w:rPr>
          <w:rFonts w:ascii="Times New Roman" w:eastAsia="MS Mincho" w:hAnsi="Times New Roman" w:cs="Times New Roman"/>
        </w:rPr>
        <w:tab/>
      </w:r>
      <w:r>
        <w:rPr>
          <w:rFonts w:ascii="Times New Roman" w:eastAsia="MS Mincho" w:hAnsi="Times New Roman" w:cs="Times New Roman"/>
        </w:rPr>
        <w:tab/>
      </w:r>
      <w:r w:rsidR="005D36C2" w:rsidRPr="00D6281C">
        <w:rPr>
          <w:rFonts w:ascii="Times New Roman" w:eastAsia="MS Mincho" w:hAnsi="Times New Roman" w:cs="Times New Roman"/>
        </w:rPr>
        <w:t xml:space="preserve"> </w:t>
      </w:r>
      <w:r w:rsidR="005D36C2" w:rsidRPr="00D6281C">
        <w:rPr>
          <w:rFonts w:ascii="Times New Roman" w:eastAsia="MS Mincho" w:hAnsi="Times New Roman" w:cs="Times New Roman"/>
        </w:rPr>
        <w:tab/>
      </w:r>
      <w:r w:rsidR="005D36C2" w:rsidRPr="00D6281C">
        <w:rPr>
          <w:rFonts w:ascii="Times New Roman" w:eastAsia="MS Mincho" w:hAnsi="Times New Roman" w:cs="Times New Roman"/>
        </w:rPr>
        <w:tab/>
      </w:r>
      <w:r w:rsidR="005D36C2" w:rsidRPr="00D6281C">
        <w:rPr>
          <w:rFonts w:ascii="Times New Roman" w:eastAsia="MS Mincho" w:hAnsi="Times New Roman" w:cs="Times New Roman"/>
        </w:rPr>
        <w:tab/>
      </w:r>
      <w:r w:rsidR="005D36C2" w:rsidRPr="00D6281C">
        <w:rPr>
          <w:rFonts w:ascii="Times New Roman" w:eastAsia="MS Mincho" w:hAnsi="Times New Roman" w:cs="Times New Roman"/>
        </w:rPr>
        <w:tab/>
      </w:r>
      <w:r w:rsidR="005D36C2" w:rsidRPr="00D6281C">
        <w:rPr>
          <w:rFonts w:ascii="Times New Roman" w:eastAsia="MS Mincho" w:hAnsi="Times New Roman" w:cs="Times New Roman"/>
        </w:rPr>
        <w:tab/>
      </w:r>
      <w:r w:rsidR="005D36C2" w:rsidRPr="00D6281C">
        <w:rPr>
          <w:rFonts w:ascii="Times New Roman" w:eastAsia="MS Mincho" w:hAnsi="Times New Roman" w:cs="Times New Roman"/>
        </w:rPr>
        <w:tab/>
      </w:r>
      <w:r w:rsidR="005558B2">
        <w:rPr>
          <w:rFonts w:ascii="Times New Roman" w:eastAsia="MS Mincho" w:hAnsi="Times New Roman" w:cs="Times New Roman"/>
        </w:rPr>
        <w:t>3</w:t>
      </w:r>
      <w:r w:rsidR="00A1238F" w:rsidRPr="00D6281C">
        <w:rPr>
          <w:rFonts w:ascii="Times New Roman" w:eastAsia="MS Mincho" w:hAnsi="Times New Roman" w:cs="Times New Roman"/>
        </w:rPr>
        <w:t xml:space="preserve"> </w:t>
      </w:r>
    </w:p>
    <w:p w14:paraId="6982A2BD" w14:textId="77777777" w:rsidR="005D36C2" w:rsidRPr="00D6281C"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b/>
        </w:rPr>
        <w:t>GUIDELINE #1:</w:t>
      </w:r>
      <w:r w:rsidRPr="00D6281C">
        <w:rPr>
          <w:rFonts w:ascii="Times New Roman" w:eastAsia="MS Mincho" w:hAnsi="Times New Roman" w:cs="Times New Roman"/>
        </w:rPr>
        <w:t xml:space="preserve"> EXTERIOR BUILDING ALTERATIONS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3</w:t>
      </w:r>
      <w:r w:rsidR="00A1238F" w:rsidRPr="00D6281C">
        <w:rPr>
          <w:rFonts w:ascii="Times New Roman" w:eastAsia="MS Mincho" w:hAnsi="Times New Roman" w:cs="Times New Roman"/>
        </w:rPr>
        <w:t xml:space="preserve"> </w:t>
      </w:r>
    </w:p>
    <w:p w14:paraId="53AA1B1B"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General Guidelines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3</w:t>
      </w:r>
      <w:r w:rsidR="00A1238F" w:rsidRPr="00D6281C">
        <w:rPr>
          <w:rFonts w:ascii="Times New Roman" w:eastAsia="MS Mincho" w:hAnsi="Times New Roman" w:cs="Times New Roman"/>
        </w:rPr>
        <w:t xml:space="preserve"> </w:t>
      </w:r>
    </w:p>
    <w:p w14:paraId="3FDEAA9C"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Painting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3</w:t>
      </w:r>
      <w:r w:rsidR="00A1238F" w:rsidRPr="00D6281C">
        <w:rPr>
          <w:rFonts w:ascii="Times New Roman" w:eastAsia="MS Mincho" w:hAnsi="Times New Roman" w:cs="Times New Roman"/>
        </w:rPr>
        <w:t xml:space="preserve">  </w:t>
      </w:r>
    </w:p>
    <w:p w14:paraId="5C43E74E"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Awnings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00E06661">
        <w:rPr>
          <w:rFonts w:ascii="Times New Roman" w:eastAsia="MS Mincho" w:hAnsi="Times New Roman" w:cs="Times New Roman"/>
        </w:rPr>
        <w:t>4</w:t>
      </w:r>
      <w:r w:rsidR="00A1238F" w:rsidRPr="00D6281C">
        <w:rPr>
          <w:rFonts w:ascii="Times New Roman" w:eastAsia="MS Mincho" w:hAnsi="Times New Roman" w:cs="Times New Roman"/>
        </w:rPr>
        <w:t xml:space="preserve"> </w:t>
      </w:r>
    </w:p>
    <w:p w14:paraId="340D83DD"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Windows and doors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00FB7CEA" w:rsidRPr="00D6281C">
        <w:rPr>
          <w:rFonts w:ascii="Times New Roman" w:eastAsia="MS Mincho" w:hAnsi="Times New Roman" w:cs="Times New Roman"/>
        </w:rPr>
        <w:t>4</w:t>
      </w:r>
      <w:r w:rsidR="00A1238F" w:rsidRPr="00D6281C">
        <w:rPr>
          <w:rFonts w:ascii="Times New Roman" w:eastAsia="MS Mincho" w:hAnsi="Times New Roman" w:cs="Times New Roman"/>
        </w:rPr>
        <w:t xml:space="preserve"> </w:t>
      </w:r>
    </w:p>
    <w:p w14:paraId="058877AD" w14:textId="77777777" w:rsid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Clotheslines</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00FB7CEA" w:rsidRPr="00D6281C">
        <w:rPr>
          <w:rFonts w:ascii="Times New Roman" w:eastAsia="MS Mincho" w:hAnsi="Times New Roman" w:cs="Times New Roman"/>
        </w:rPr>
        <w:t>4</w:t>
      </w:r>
    </w:p>
    <w:p w14:paraId="5F63D8C6"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Detached Storage Buildings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00E06661">
        <w:rPr>
          <w:rFonts w:ascii="Times New Roman" w:eastAsia="MS Mincho" w:hAnsi="Times New Roman" w:cs="Times New Roman"/>
        </w:rPr>
        <w:t>4</w:t>
      </w:r>
      <w:r w:rsidR="00C26742">
        <w:rPr>
          <w:rFonts w:ascii="Times New Roman" w:eastAsia="MS Mincho" w:hAnsi="Times New Roman" w:cs="Times New Roman"/>
        </w:rPr>
        <w:tab/>
      </w:r>
      <w:r w:rsidR="00A1238F" w:rsidRPr="00D6281C">
        <w:rPr>
          <w:rFonts w:ascii="Times New Roman" w:eastAsia="MS Mincho" w:hAnsi="Times New Roman" w:cs="Times New Roman"/>
        </w:rPr>
        <w:t xml:space="preserve"> </w:t>
      </w:r>
    </w:p>
    <w:p w14:paraId="14801539"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Dog Houses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00E06661">
        <w:rPr>
          <w:rFonts w:ascii="Times New Roman" w:eastAsia="MS Mincho" w:hAnsi="Times New Roman" w:cs="Times New Roman"/>
        </w:rPr>
        <w:t>5</w:t>
      </w:r>
      <w:r w:rsidR="00A1238F" w:rsidRPr="00D6281C">
        <w:rPr>
          <w:rFonts w:ascii="Times New Roman" w:eastAsia="MS Mincho" w:hAnsi="Times New Roman" w:cs="Times New Roman"/>
        </w:rPr>
        <w:t xml:space="preserve"> </w:t>
      </w:r>
    </w:p>
    <w:p w14:paraId="10BAF7C3"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Air Conditioners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5</w:t>
      </w:r>
      <w:r w:rsidR="00A1238F" w:rsidRPr="00D6281C">
        <w:rPr>
          <w:rFonts w:ascii="Times New Roman" w:eastAsia="MS Mincho" w:hAnsi="Times New Roman" w:cs="Times New Roman"/>
        </w:rPr>
        <w:t xml:space="preserve"> </w:t>
      </w:r>
    </w:p>
    <w:p w14:paraId="6FBFB553"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Mailboxes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5</w:t>
      </w:r>
      <w:r w:rsidR="00A1238F" w:rsidRPr="00D6281C">
        <w:rPr>
          <w:rFonts w:ascii="Times New Roman" w:eastAsia="MS Mincho" w:hAnsi="Times New Roman" w:cs="Times New Roman"/>
        </w:rPr>
        <w:t xml:space="preserve"> </w:t>
      </w:r>
    </w:p>
    <w:p w14:paraId="289C27EA" w14:textId="77777777" w:rsidR="005D36C2" w:rsidRPr="00D6281C"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b/>
        </w:rPr>
        <w:t>GUIDELINE #2:</w:t>
      </w:r>
      <w:r w:rsidRPr="00D6281C">
        <w:rPr>
          <w:rFonts w:ascii="Times New Roman" w:eastAsia="MS Mincho" w:hAnsi="Times New Roman" w:cs="Times New Roman"/>
        </w:rPr>
        <w:t xml:space="preserve"> DECKS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5</w:t>
      </w:r>
      <w:r w:rsidR="00A1238F" w:rsidRPr="00D6281C">
        <w:rPr>
          <w:rFonts w:ascii="Times New Roman" w:eastAsia="MS Mincho" w:hAnsi="Times New Roman" w:cs="Times New Roman"/>
        </w:rPr>
        <w:t xml:space="preserve"> </w:t>
      </w:r>
    </w:p>
    <w:p w14:paraId="09B4121B" w14:textId="77777777" w:rsidR="005D36C2" w:rsidRPr="00D6281C"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b/>
        </w:rPr>
        <w:t>GUIDELINE #3:</w:t>
      </w:r>
      <w:r w:rsidRPr="00D6281C">
        <w:rPr>
          <w:rFonts w:ascii="Times New Roman" w:eastAsia="MS Mincho" w:hAnsi="Times New Roman" w:cs="Times New Roman"/>
        </w:rPr>
        <w:t xml:space="preserve"> PATIOS / WALKWAYS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6</w:t>
      </w:r>
      <w:r w:rsidR="00A1238F" w:rsidRPr="00D6281C">
        <w:rPr>
          <w:rFonts w:ascii="Times New Roman" w:eastAsia="MS Mincho" w:hAnsi="Times New Roman" w:cs="Times New Roman"/>
        </w:rPr>
        <w:t xml:space="preserve">  </w:t>
      </w:r>
    </w:p>
    <w:p w14:paraId="5C273DF8" w14:textId="77777777" w:rsidR="005D36C2" w:rsidRPr="00D6281C"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b/>
        </w:rPr>
        <w:t>GUIDELINE #4:</w:t>
      </w:r>
      <w:r w:rsidRPr="00D6281C">
        <w:rPr>
          <w:rFonts w:ascii="Times New Roman" w:eastAsia="MS Mincho" w:hAnsi="Times New Roman" w:cs="Times New Roman"/>
        </w:rPr>
        <w:t xml:space="preserve"> EXTERIOR DECORATIVE OBJECTS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6</w:t>
      </w:r>
      <w:r w:rsidR="00A1238F" w:rsidRPr="00D6281C">
        <w:rPr>
          <w:rFonts w:ascii="Times New Roman" w:eastAsia="MS Mincho" w:hAnsi="Times New Roman" w:cs="Times New Roman"/>
        </w:rPr>
        <w:t xml:space="preserve"> </w:t>
      </w:r>
    </w:p>
    <w:p w14:paraId="68813AB8"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General Guidelines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6</w:t>
      </w:r>
      <w:r w:rsidR="00A1238F" w:rsidRPr="00D6281C">
        <w:rPr>
          <w:rFonts w:ascii="Times New Roman" w:eastAsia="MS Mincho" w:hAnsi="Times New Roman" w:cs="Times New Roman"/>
        </w:rPr>
        <w:t xml:space="preserve"> </w:t>
      </w:r>
    </w:p>
    <w:p w14:paraId="40B686B3"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Exterior Lighting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6</w:t>
      </w:r>
      <w:r w:rsidR="00A1238F" w:rsidRPr="00D6281C">
        <w:rPr>
          <w:rFonts w:ascii="Times New Roman" w:eastAsia="MS Mincho" w:hAnsi="Times New Roman" w:cs="Times New Roman"/>
        </w:rPr>
        <w:t xml:space="preserve"> </w:t>
      </w:r>
    </w:p>
    <w:p w14:paraId="355A6369"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Flag Poles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6</w:t>
      </w:r>
      <w:r w:rsidR="00A1238F" w:rsidRPr="00D6281C">
        <w:rPr>
          <w:rFonts w:ascii="Times New Roman" w:eastAsia="MS Mincho" w:hAnsi="Times New Roman" w:cs="Times New Roman"/>
        </w:rPr>
        <w:t xml:space="preserve"> </w:t>
      </w:r>
    </w:p>
    <w:p w14:paraId="67A47993"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Signage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7</w:t>
      </w:r>
      <w:r w:rsidR="00A1238F" w:rsidRPr="00D6281C">
        <w:rPr>
          <w:rFonts w:ascii="Times New Roman" w:eastAsia="MS Mincho" w:hAnsi="Times New Roman" w:cs="Times New Roman"/>
        </w:rPr>
        <w:t xml:space="preserve"> </w:t>
      </w:r>
      <w:r w:rsidRPr="00D6281C">
        <w:rPr>
          <w:rFonts w:ascii="Times New Roman" w:eastAsia="MS Mincho" w:hAnsi="Times New Roman" w:cs="Times New Roman"/>
        </w:rPr>
        <w:t xml:space="preserve"> </w:t>
      </w:r>
    </w:p>
    <w:p w14:paraId="2BD8F2B7"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Plants and </w:t>
      </w:r>
      <w:proofErr w:type="gramStart"/>
      <w:r w:rsidRPr="00D6281C">
        <w:rPr>
          <w:rFonts w:ascii="Times New Roman" w:eastAsia="MS Mincho" w:hAnsi="Times New Roman" w:cs="Times New Roman"/>
        </w:rPr>
        <w:t>Flower Pots</w:t>
      </w:r>
      <w:proofErr w:type="gramEnd"/>
      <w:r w:rsidRPr="00D6281C">
        <w:rPr>
          <w:rFonts w:ascii="Times New Roman" w:eastAsia="MS Mincho" w:hAnsi="Times New Roman" w:cs="Times New Roman"/>
        </w:rPr>
        <w:t xml:space="preserve">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7</w:t>
      </w:r>
      <w:r w:rsidR="00A1238F" w:rsidRPr="00D6281C">
        <w:rPr>
          <w:rFonts w:ascii="Times New Roman" w:eastAsia="MS Mincho" w:hAnsi="Times New Roman" w:cs="Times New Roman"/>
        </w:rPr>
        <w:t xml:space="preserve"> </w:t>
      </w:r>
    </w:p>
    <w:p w14:paraId="3CE4290D" w14:textId="77777777" w:rsidR="005D36C2" w:rsidRPr="00D6281C" w:rsidRDefault="005D36C2" w:rsidP="00D13A19">
      <w:pPr>
        <w:pStyle w:val="PlainText"/>
        <w:numPr>
          <w:ilvl w:val="0"/>
          <w:numId w:val="22"/>
        </w:numPr>
        <w:tabs>
          <w:tab w:val="left" w:pos="360"/>
        </w:tabs>
        <w:ind w:left="1800"/>
        <w:rPr>
          <w:rFonts w:ascii="Times New Roman" w:eastAsia="MS Mincho" w:hAnsi="Times New Roman" w:cs="Times New Roman"/>
        </w:rPr>
      </w:pPr>
      <w:r w:rsidRPr="00D6281C">
        <w:rPr>
          <w:rFonts w:ascii="Times New Roman" w:eastAsia="MS Mincho" w:hAnsi="Times New Roman" w:cs="Times New Roman"/>
          <w:b/>
        </w:rPr>
        <w:t>GUIDELINE #5:</w:t>
      </w:r>
      <w:r w:rsidRPr="00D6281C">
        <w:rPr>
          <w:rFonts w:ascii="Times New Roman" w:eastAsia="MS Mincho" w:hAnsi="Times New Roman" w:cs="Times New Roman"/>
        </w:rPr>
        <w:t xml:space="preserve"> EXTERIOR LANDSCAPING AND MAINTENANCE </w:t>
      </w:r>
      <w:r w:rsidRPr="00D6281C">
        <w:rPr>
          <w:rFonts w:ascii="Times New Roman" w:eastAsia="MS Mincho" w:hAnsi="Times New Roman" w:cs="Times New Roman"/>
        </w:rPr>
        <w:tab/>
      </w:r>
      <w:r w:rsidR="00C26742">
        <w:rPr>
          <w:rFonts w:ascii="Times New Roman" w:eastAsia="MS Mincho" w:hAnsi="Times New Roman" w:cs="Times New Roman"/>
        </w:rPr>
        <w:tab/>
      </w:r>
      <w:r w:rsidR="00E06661">
        <w:rPr>
          <w:rFonts w:ascii="Times New Roman" w:eastAsia="MS Mincho" w:hAnsi="Times New Roman" w:cs="Times New Roman"/>
        </w:rPr>
        <w:t>7</w:t>
      </w:r>
      <w:r w:rsidR="00A1238F" w:rsidRPr="00D6281C">
        <w:rPr>
          <w:rFonts w:ascii="Times New Roman" w:eastAsia="MS Mincho" w:hAnsi="Times New Roman" w:cs="Times New Roman"/>
        </w:rPr>
        <w:t xml:space="preserve"> </w:t>
      </w:r>
    </w:p>
    <w:p w14:paraId="1807B802"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General Guidelines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00E06661">
        <w:rPr>
          <w:rFonts w:ascii="Times New Roman" w:eastAsia="MS Mincho" w:hAnsi="Times New Roman" w:cs="Times New Roman"/>
        </w:rPr>
        <w:t>7</w:t>
      </w:r>
      <w:r w:rsidR="00A1238F" w:rsidRPr="00D6281C">
        <w:rPr>
          <w:rFonts w:ascii="Times New Roman" w:eastAsia="MS Mincho" w:hAnsi="Times New Roman" w:cs="Times New Roman"/>
        </w:rPr>
        <w:t xml:space="preserve"> </w:t>
      </w:r>
    </w:p>
    <w:p w14:paraId="7B2AE7DC"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Trees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8</w:t>
      </w:r>
      <w:r w:rsidR="00A1238F" w:rsidRPr="00D6281C">
        <w:rPr>
          <w:rFonts w:ascii="Times New Roman" w:eastAsia="MS Mincho" w:hAnsi="Times New Roman" w:cs="Times New Roman"/>
        </w:rPr>
        <w:t xml:space="preserve">  </w:t>
      </w:r>
    </w:p>
    <w:p w14:paraId="380DD989"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Vegetable Garden Plots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8</w:t>
      </w:r>
      <w:r w:rsidR="00A1238F" w:rsidRPr="00D6281C">
        <w:rPr>
          <w:rFonts w:ascii="Times New Roman" w:eastAsia="MS Mincho" w:hAnsi="Times New Roman" w:cs="Times New Roman"/>
        </w:rPr>
        <w:t xml:space="preserve"> </w:t>
      </w:r>
    </w:p>
    <w:p w14:paraId="065F24EE"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Firewood and Equipment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8</w:t>
      </w:r>
      <w:r w:rsidR="00A1238F" w:rsidRPr="00D6281C">
        <w:rPr>
          <w:rFonts w:ascii="Times New Roman" w:eastAsia="MS Mincho" w:hAnsi="Times New Roman" w:cs="Times New Roman"/>
        </w:rPr>
        <w:t xml:space="preserve"> </w:t>
      </w:r>
    </w:p>
    <w:p w14:paraId="0B186EDE" w14:textId="77777777" w:rsidR="005D36C2" w:rsidRPr="00D6281C"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b/>
        </w:rPr>
        <w:t>GUIDELINE #6:</w:t>
      </w:r>
      <w:r w:rsidRPr="00D6281C">
        <w:rPr>
          <w:rFonts w:ascii="Times New Roman" w:eastAsia="MS Mincho" w:hAnsi="Times New Roman" w:cs="Times New Roman"/>
        </w:rPr>
        <w:t xml:space="preserve"> PLAY EQUIPMENT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8</w:t>
      </w:r>
      <w:r w:rsidR="00A1238F" w:rsidRPr="00D6281C">
        <w:rPr>
          <w:rFonts w:ascii="Times New Roman" w:eastAsia="MS Mincho" w:hAnsi="Times New Roman" w:cs="Times New Roman"/>
        </w:rPr>
        <w:t xml:space="preserve"> </w:t>
      </w:r>
      <w:r w:rsidRPr="00D6281C">
        <w:rPr>
          <w:rFonts w:ascii="Times New Roman" w:eastAsia="MS Mincho" w:hAnsi="Times New Roman" w:cs="Times New Roman"/>
        </w:rPr>
        <w:t xml:space="preserve"> </w:t>
      </w:r>
    </w:p>
    <w:p w14:paraId="4361FB29"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General Guidelines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8</w:t>
      </w:r>
      <w:r w:rsidR="00A1238F" w:rsidRPr="00D6281C">
        <w:rPr>
          <w:rFonts w:ascii="Times New Roman" w:eastAsia="MS Mincho" w:hAnsi="Times New Roman" w:cs="Times New Roman"/>
        </w:rPr>
        <w:t xml:space="preserve"> </w:t>
      </w:r>
    </w:p>
    <w:p w14:paraId="20ED3CCC"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Playhouses and Tree Houses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8</w:t>
      </w:r>
      <w:r w:rsidR="00A1238F" w:rsidRPr="00D6281C">
        <w:rPr>
          <w:rFonts w:ascii="Times New Roman" w:eastAsia="MS Mincho" w:hAnsi="Times New Roman" w:cs="Times New Roman"/>
        </w:rPr>
        <w:t xml:space="preserve"> </w:t>
      </w:r>
    </w:p>
    <w:p w14:paraId="48421CF9"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Basketball Goals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9</w:t>
      </w:r>
      <w:r w:rsidR="00A1238F" w:rsidRPr="00D6281C">
        <w:rPr>
          <w:rFonts w:ascii="Times New Roman" w:eastAsia="MS Mincho" w:hAnsi="Times New Roman" w:cs="Times New Roman"/>
        </w:rPr>
        <w:t xml:space="preserve"> </w:t>
      </w:r>
    </w:p>
    <w:p w14:paraId="2B5E6582" w14:textId="77777777" w:rsidR="005D36C2" w:rsidRPr="00D6281C"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b/>
        </w:rPr>
        <w:t>GUIDELINE #7:</w:t>
      </w:r>
      <w:r w:rsidRPr="00D6281C">
        <w:rPr>
          <w:rFonts w:ascii="Times New Roman" w:eastAsia="MS Mincho" w:hAnsi="Times New Roman" w:cs="Times New Roman"/>
        </w:rPr>
        <w:t xml:space="preserve"> PRIVATE POOLS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9</w:t>
      </w:r>
      <w:r w:rsidR="00A1238F" w:rsidRPr="00D6281C">
        <w:rPr>
          <w:rFonts w:ascii="Times New Roman" w:eastAsia="MS Mincho" w:hAnsi="Times New Roman" w:cs="Times New Roman"/>
        </w:rPr>
        <w:t xml:space="preserve"> </w:t>
      </w:r>
    </w:p>
    <w:p w14:paraId="5F68F907"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Children’s Portable Wading Pools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1C0780">
        <w:rPr>
          <w:rFonts w:ascii="Times New Roman" w:eastAsia="MS Mincho" w:hAnsi="Times New Roman" w:cs="Times New Roman"/>
        </w:rPr>
        <w:tab/>
      </w:r>
      <w:r w:rsidR="00E06661">
        <w:rPr>
          <w:rFonts w:ascii="Times New Roman" w:eastAsia="MS Mincho" w:hAnsi="Times New Roman" w:cs="Times New Roman"/>
        </w:rPr>
        <w:t>9</w:t>
      </w:r>
      <w:r w:rsidR="00A1238F" w:rsidRPr="00D6281C">
        <w:rPr>
          <w:rFonts w:ascii="Times New Roman" w:eastAsia="MS Mincho" w:hAnsi="Times New Roman" w:cs="Times New Roman"/>
        </w:rPr>
        <w:t xml:space="preserve"> </w:t>
      </w:r>
    </w:p>
    <w:p w14:paraId="59266259"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All Permanent Pools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9</w:t>
      </w:r>
      <w:r w:rsidR="00A1238F" w:rsidRPr="00D6281C">
        <w:rPr>
          <w:rFonts w:ascii="Times New Roman" w:eastAsia="MS Mincho" w:hAnsi="Times New Roman" w:cs="Times New Roman"/>
        </w:rPr>
        <w:t xml:space="preserve"> </w:t>
      </w:r>
    </w:p>
    <w:p w14:paraId="3097E43F"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Hot Tubs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9</w:t>
      </w:r>
    </w:p>
    <w:p w14:paraId="4E1C1EA6" w14:textId="77777777" w:rsidR="005D36C2" w:rsidRPr="00D6281C"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b/>
        </w:rPr>
        <w:t>GUIDELINE #8:</w:t>
      </w:r>
      <w:r w:rsidRPr="00D6281C">
        <w:rPr>
          <w:rFonts w:ascii="Times New Roman" w:eastAsia="MS Mincho" w:hAnsi="Times New Roman" w:cs="Times New Roman"/>
        </w:rPr>
        <w:t xml:space="preserve"> FENCES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9</w:t>
      </w:r>
      <w:r w:rsidR="00A1238F" w:rsidRPr="00D6281C">
        <w:rPr>
          <w:rFonts w:ascii="Times New Roman" w:eastAsia="MS Mincho" w:hAnsi="Times New Roman" w:cs="Times New Roman"/>
        </w:rPr>
        <w:t xml:space="preserve"> </w:t>
      </w:r>
    </w:p>
    <w:p w14:paraId="27D0B760" w14:textId="77777777" w:rsidR="005D36C2" w:rsidRPr="00D6281C"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b/>
        </w:rPr>
        <w:t>GUIDELINE #9:</w:t>
      </w:r>
      <w:r w:rsidRPr="00D6281C">
        <w:rPr>
          <w:rFonts w:ascii="Times New Roman" w:eastAsia="MS Mincho" w:hAnsi="Times New Roman" w:cs="Times New Roman"/>
        </w:rPr>
        <w:t xml:space="preserve"> VEHICLES, PARKING &amp; GARAGES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11</w:t>
      </w:r>
      <w:r w:rsidR="00A1238F" w:rsidRPr="00D6281C">
        <w:rPr>
          <w:rFonts w:ascii="Times New Roman" w:eastAsia="MS Mincho" w:hAnsi="Times New Roman" w:cs="Times New Roman"/>
        </w:rPr>
        <w:t xml:space="preserve"> </w:t>
      </w:r>
    </w:p>
    <w:p w14:paraId="0D179507" w14:textId="77777777" w:rsidR="005D36C2" w:rsidRPr="00D6281C"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b/>
        </w:rPr>
        <w:t>GUIDELINE #10:</w:t>
      </w:r>
      <w:r w:rsidRPr="00D6281C">
        <w:rPr>
          <w:rFonts w:ascii="Times New Roman" w:eastAsia="MS Mincho" w:hAnsi="Times New Roman" w:cs="Times New Roman"/>
        </w:rPr>
        <w:t xml:space="preserve"> ANTENNAS AND SATELLITE DISHES </w:t>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FB7CEA" w:rsidRPr="00D6281C">
        <w:rPr>
          <w:rFonts w:ascii="Times New Roman" w:eastAsia="MS Mincho" w:hAnsi="Times New Roman" w:cs="Times New Roman"/>
        </w:rPr>
        <w:t>1</w:t>
      </w:r>
      <w:r w:rsidR="001C0780">
        <w:rPr>
          <w:rFonts w:ascii="Times New Roman" w:eastAsia="MS Mincho" w:hAnsi="Times New Roman" w:cs="Times New Roman"/>
        </w:rPr>
        <w:t>2</w:t>
      </w:r>
      <w:r w:rsidR="00A1238F" w:rsidRPr="00D6281C">
        <w:rPr>
          <w:rFonts w:ascii="Times New Roman" w:eastAsia="MS Mincho" w:hAnsi="Times New Roman" w:cs="Times New Roman"/>
        </w:rPr>
        <w:t xml:space="preserve"> </w:t>
      </w:r>
    </w:p>
    <w:p w14:paraId="5CBCD507"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Satellite Dish Size Limits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1C0780">
        <w:rPr>
          <w:rFonts w:ascii="Times New Roman" w:eastAsia="MS Mincho" w:hAnsi="Times New Roman" w:cs="Times New Roman"/>
        </w:rPr>
        <w:tab/>
        <w:t>12</w:t>
      </w:r>
      <w:r w:rsidR="00A1238F" w:rsidRPr="00D6281C">
        <w:rPr>
          <w:rFonts w:ascii="Times New Roman" w:eastAsia="MS Mincho" w:hAnsi="Times New Roman" w:cs="Times New Roman"/>
        </w:rPr>
        <w:t xml:space="preserve"> </w:t>
      </w:r>
    </w:p>
    <w:p w14:paraId="5345632E"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Location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1C0780">
        <w:rPr>
          <w:rFonts w:ascii="Times New Roman" w:eastAsia="MS Mincho" w:hAnsi="Times New Roman" w:cs="Times New Roman"/>
        </w:rPr>
        <w:t>12</w:t>
      </w:r>
      <w:r w:rsidR="00A1238F" w:rsidRPr="00D6281C">
        <w:rPr>
          <w:rFonts w:ascii="Times New Roman" w:eastAsia="MS Mincho" w:hAnsi="Times New Roman" w:cs="Times New Roman"/>
        </w:rPr>
        <w:t xml:space="preserve"> </w:t>
      </w:r>
    </w:p>
    <w:p w14:paraId="27FABC4C" w14:textId="77777777" w:rsidR="005D36C2" w:rsidRPr="00D6281C" w:rsidRDefault="005D36C2" w:rsidP="00D13A19">
      <w:pPr>
        <w:pStyle w:val="PlainText"/>
        <w:numPr>
          <w:ilvl w:val="1"/>
          <w:numId w:val="22"/>
        </w:numPr>
        <w:ind w:left="2520"/>
        <w:rPr>
          <w:rFonts w:ascii="Times New Roman" w:eastAsia="MS Mincho" w:hAnsi="Times New Roman" w:cs="Times New Roman"/>
        </w:rPr>
      </w:pPr>
      <w:r w:rsidRPr="00D6281C">
        <w:rPr>
          <w:rFonts w:ascii="Times New Roman" w:eastAsia="MS Mincho" w:hAnsi="Times New Roman" w:cs="Times New Roman"/>
        </w:rPr>
        <w:t xml:space="preserve">Installation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1C0780">
        <w:rPr>
          <w:rFonts w:ascii="Times New Roman" w:eastAsia="MS Mincho" w:hAnsi="Times New Roman" w:cs="Times New Roman"/>
        </w:rPr>
        <w:t>12</w:t>
      </w:r>
      <w:r w:rsidR="00A1238F" w:rsidRPr="00D6281C">
        <w:rPr>
          <w:rFonts w:ascii="Times New Roman" w:eastAsia="MS Mincho" w:hAnsi="Times New Roman" w:cs="Times New Roman"/>
        </w:rPr>
        <w:t xml:space="preserve"> </w:t>
      </w:r>
    </w:p>
    <w:p w14:paraId="59166841" w14:textId="77777777" w:rsidR="005D36C2" w:rsidRPr="00D6281C"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b/>
        </w:rPr>
        <w:t>GUIDELINE #11:</w:t>
      </w:r>
      <w:r w:rsidR="001C0780">
        <w:rPr>
          <w:rFonts w:ascii="Times New Roman" w:eastAsia="MS Mincho" w:hAnsi="Times New Roman" w:cs="Times New Roman"/>
        </w:rPr>
        <w:t xml:space="preserve"> BUSINESS USE </w:t>
      </w:r>
      <w:r w:rsidR="001C0780">
        <w:rPr>
          <w:rFonts w:ascii="Times New Roman" w:eastAsia="MS Mincho" w:hAnsi="Times New Roman" w:cs="Times New Roman"/>
        </w:rPr>
        <w:tab/>
      </w:r>
      <w:r w:rsidR="001C0780">
        <w:rPr>
          <w:rFonts w:ascii="Times New Roman" w:eastAsia="MS Mincho" w:hAnsi="Times New Roman" w:cs="Times New Roman"/>
        </w:rPr>
        <w:tab/>
      </w:r>
      <w:r w:rsidR="001C0780">
        <w:rPr>
          <w:rFonts w:ascii="Times New Roman" w:eastAsia="MS Mincho" w:hAnsi="Times New Roman" w:cs="Times New Roman"/>
        </w:rPr>
        <w:tab/>
      </w:r>
      <w:r w:rsidR="001C0780">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1C0780">
        <w:rPr>
          <w:rFonts w:ascii="Times New Roman" w:eastAsia="MS Mincho" w:hAnsi="Times New Roman" w:cs="Times New Roman"/>
        </w:rPr>
        <w:t>13</w:t>
      </w:r>
      <w:r w:rsidR="00A1238F" w:rsidRPr="00D6281C">
        <w:rPr>
          <w:rFonts w:ascii="Times New Roman" w:eastAsia="MS Mincho" w:hAnsi="Times New Roman" w:cs="Times New Roman"/>
        </w:rPr>
        <w:t xml:space="preserve"> </w:t>
      </w:r>
    </w:p>
    <w:p w14:paraId="4BAA6BBD" w14:textId="77777777" w:rsidR="00FB7CEA" w:rsidRPr="00D6281C" w:rsidRDefault="00FB7CEA"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rPr>
        <w:t>SUMMARY</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C26742">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13</w:t>
      </w:r>
    </w:p>
    <w:p w14:paraId="63F4219A" w14:textId="490826F9" w:rsidR="005D36C2" w:rsidRPr="00D6281C" w:rsidRDefault="005D36C2" w:rsidP="00D13A19">
      <w:pPr>
        <w:pStyle w:val="PlainText"/>
        <w:numPr>
          <w:ilvl w:val="0"/>
          <w:numId w:val="22"/>
        </w:numPr>
        <w:ind w:left="1800"/>
        <w:rPr>
          <w:rFonts w:ascii="Times New Roman" w:eastAsia="MS Mincho" w:hAnsi="Times New Roman" w:cs="Times New Roman"/>
        </w:rPr>
      </w:pPr>
      <w:r w:rsidRPr="00D6281C">
        <w:rPr>
          <w:rFonts w:ascii="Times New Roman" w:eastAsia="MS Mincho" w:hAnsi="Times New Roman" w:cs="Times New Roman"/>
        </w:rPr>
        <w:t xml:space="preserve">COVENANT ENFORCEMENT PROCEDURES </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00E06661">
        <w:rPr>
          <w:rFonts w:ascii="Times New Roman" w:eastAsia="MS Mincho" w:hAnsi="Times New Roman" w:cs="Times New Roman"/>
        </w:rPr>
        <w:t>1</w:t>
      </w:r>
      <w:r w:rsidR="00D021B5">
        <w:rPr>
          <w:rFonts w:ascii="Times New Roman" w:eastAsia="MS Mincho" w:hAnsi="Times New Roman" w:cs="Times New Roman"/>
        </w:rPr>
        <w:t>5</w:t>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r w:rsidRPr="00D6281C">
        <w:rPr>
          <w:rFonts w:ascii="Times New Roman" w:eastAsia="MS Mincho" w:hAnsi="Times New Roman" w:cs="Times New Roman"/>
        </w:rPr>
        <w:tab/>
      </w:r>
    </w:p>
    <w:p w14:paraId="27B9F906" w14:textId="77777777" w:rsidR="005D36C2" w:rsidRPr="00D6281C" w:rsidRDefault="005D36C2" w:rsidP="00D13A19">
      <w:pPr>
        <w:pStyle w:val="PlainText"/>
        <w:ind w:left="1080"/>
        <w:rPr>
          <w:rFonts w:ascii="Times New Roman" w:eastAsia="MS Mincho" w:hAnsi="Times New Roman" w:cs="Times New Roman"/>
        </w:rPr>
      </w:pPr>
    </w:p>
    <w:p w14:paraId="24931A1F" w14:textId="77777777" w:rsidR="005D36C2" w:rsidRPr="00D6281C" w:rsidRDefault="005D36C2" w:rsidP="00D13A19">
      <w:pPr>
        <w:pStyle w:val="PlainText"/>
        <w:ind w:left="1080"/>
        <w:rPr>
          <w:rFonts w:ascii="Times New Roman" w:eastAsia="MS Mincho" w:hAnsi="Times New Roman" w:cs="Times New Roman"/>
        </w:rPr>
      </w:pPr>
    </w:p>
    <w:p w14:paraId="3A5DE0EB" w14:textId="2326D71D" w:rsidR="005D36C2" w:rsidRDefault="005D36C2" w:rsidP="00D13A19">
      <w:pPr>
        <w:pStyle w:val="PlainText"/>
        <w:ind w:left="1080"/>
        <w:rPr>
          <w:rFonts w:ascii="Times New Roman" w:eastAsia="MS Mincho" w:hAnsi="Times New Roman" w:cs="Times New Roman"/>
        </w:rPr>
      </w:pPr>
      <w:r w:rsidRPr="00D6281C">
        <w:rPr>
          <w:rFonts w:ascii="Times New Roman" w:eastAsia="MS Mincho" w:hAnsi="Times New Roman" w:cs="Times New Roman"/>
        </w:rPr>
        <w:t>A</w:t>
      </w:r>
      <w:r w:rsidR="001C0780">
        <w:rPr>
          <w:rFonts w:ascii="Times New Roman" w:eastAsia="MS Mincho" w:hAnsi="Times New Roman" w:cs="Times New Roman"/>
        </w:rPr>
        <w:t>ttachments –</w:t>
      </w:r>
      <w:r w:rsidR="001C0780">
        <w:rPr>
          <w:rFonts w:ascii="Times New Roman" w:eastAsia="MS Mincho" w:hAnsi="Times New Roman" w:cs="Times New Roman"/>
        </w:rPr>
        <w:tab/>
        <w:t>Modification Request Form</w:t>
      </w:r>
      <w:r w:rsidR="00E06661">
        <w:rPr>
          <w:rFonts w:ascii="Times New Roman" w:eastAsia="MS Mincho" w:hAnsi="Times New Roman" w:cs="Times New Roman"/>
        </w:rPr>
        <w:tab/>
      </w:r>
      <w:r w:rsidR="00E06661">
        <w:rPr>
          <w:rFonts w:ascii="Times New Roman" w:eastAsia="MS Mincho" w:hAnsi="Times New Roman" w:cs="Times New Roman"/>
        </w:rPr>
        <w:tab/>
      </w:r>
      <w:r w:rsidR="00E06661">
        <w:rPr>
          <w:rFonts w:ascii="Times New Roman" w:eastAsia="MS Mincho" w:hAnsi="Times New Roman" w:cs="Times New Roman"/>
        </w:rPr>
        <w:tab/>
      </w:r>
      <w:r w:rsidR="00E06661">
        <w:rPr>
          <w:rFonts w:ascii="Times New Roman" w:eastAsia="MS Mincho" w:hAnsi="Times New Roman" w:cs="Times New Roman"/>
        </w:rPr>
        <w:tab/>
      </w:r>
      <w:r w:rsidR="00E06661">
        <w:rPr>
          <w:rFonts w:ascii="Times New Roman" w:eastAsia="MS Mincho" w:hAnsi="Times New Roman" w:cs="Times New Roman"/>
        </w:rPr>
        <w:tab/>
        <w:t>1</w:t>
      </w:r>
      <w:r w:rsidR="00D021B5">
        <w:rPr>
          <w:rFonts w:ascii="Times New Roman" w:eastAsia="MS Mincho" w:hAnsi="Times New Roman" w:cs="Times New Roman"/>
        </w:rPr>
        <w:t>7</w:t>
      </w:r>
    </w:p>
    <w:p w14:paraId="3E8A600D" w14:textId="2820A5AD" w:rsidR="001C0780" w:rsidRDefault="001C0780" w:rsidP="00D13A19">
      <w:pPr>
        <w:pStyle w:val="PlainText"/>
        <w:ind w:left="1080"/>
        <w:rPr>
          <w:rFonts w:ascii="Times New Roman" w:eastAsia="MS Mincho" w:hAnsi="Times New Roman" w:cs="Times New Roman"/>
        </w:rPr>
      </w:pPr>
      <w:r>
        <w:rPr>
          <w:rFonts w:ascii="Times New Roman" w:eastAsia="MS Mincho" w:hAnsi="Times New Roman" w:cs="Times New Roman"/>
        </w:rPr>
        <w:tab/>
      </w:r>
      <w:r>
        <w:rPr>
          <w:rFonts w:ascii="Times New Roman" w:eastAsia="MS Mincho" w:hAnsi="Times New Roman" w:cs="Times New Roman"/>
        </w:rPr>
        <w:tab/>
      </w:r>
      <w:r w:rsidR="00D13A19">
        <w:rPr>
          <w:rFonts w:ascii="Times New Roman" w:eastAsia="MS Mincho" w:hAnsi="Times New Roman" w:cs="Times New Roman"/>
        </w:rPr>
        <w:tab/>
      </w:r>
      <w:r>
        <w:rPr>
          <w:rFonts w:ascii="Times New Roman" w:eastAsia="MS Mincho" w:hAnsi="Times New Roman" w:cs="Times New Roman"/>
        </w:rPr>
        <w:t>Fence examples</w:t>
      </w:r>
      <w:r w:rsidR="00E06661">
        <w:rPr>
          <w:rFonts w:ascii="Times New Roman" w:eastAsia="MS Mincho" w:hAnsi="Times New Roman" w:cs="Times New Roman"/>
        </w:rPr>
        <w:tab/>
      </w:r>
      <w:r w:rsidR="00E06661">
        <w:rPr>
          <w:rFonts w:ascii="Times New Roman" w:eastAsia="MS Mincho" w:hAnsi="Times New Roman" w:cs="Times New Roman"/>
        </w:rPr>
        <w:tab/>
      </w:r>
      <w:r w:rsidR="00E06661">
        <w:rPr>
          <w:rFonts w:ascii="Times New Roman" w:eastAsia="MS Mincho" w:hAnsi="Times New Roman" w:cs="Times New Roman"/>
        </w:rPr>
        <w:tab/>
      </w:r>
      <w:r w:rsidR="00E06661">
        <w:rPr>
          <w:rFonts w:ascii="Times New Roman" w:eastAsia="MS Mincho" w:hAnsi="Times New Roman" w:cs="Times New Roman"/>
        </w:rPr>
        <w:tab/>
      </w:r>
      <w:r w:rsidR="00E06661">
        <w:rPr>
          <w:rFonts w:ascii="Times New Roman" w:eastAsia="MS Mincho" w:hAnsi="Times New Roman" w:cs="Times New Roman"/>
        </w:rPr>
        <w:tab/>
      </w:r>
      <w:r w:rsidR="00E06661">
        <w:rPr>
          <w:rFonts w:ascii="Times New Roman" w:eastAsia="MS Mincho" w:hAnsi="Times New Roman" w:cs="Times New Roman"/>
        </w:rPr>
        <w:tab/>
      </w:r>
      <w:r w:rsidR="00E06661">
        <w:rPr>
          <w:rFonts w:ascii="Times New Roman" w:eastAsia="MS Mincho" w:hAnsi="Times New Roman" w:cs="Times New Roman"/>
        </w:rPr>
        <w:tab/>
        <w:t>1</w:t>
      </w:r>
      <w:r w:rsidR="00D021B5">
        <w:rPr>
          <w:rFonts w:ascii="Times New Roman" w:eastAsia="MS Mincho" w:hAnsi="Times New Roman" w:cs="Times New Roman"/>
        </w:rPr>
        <w:t>8</w:t>
      </w:r>
    </w:p>
    <w:p w14:paraId="5D93B3E7" w14:textId="6DD4C679" w:rsidR="001C0780" w:rsidRPr="00D6281C" w:rsidRDefault="001C0780" w:rsidP="00D13A19">
      <w:pPr>
        <w:pStyle w:val="PlainText"/>
        <w:ind w:left="1080"/>
        <w:rPr>
          <w:rFonts w:ascii="Times New Roman" w:eastAsia="MS Mincho" w:hAnsi="Times New Roman" w:cs="Times New Roman"/>
        </w:rPr>
      </w:pPr>
      <w:r>
        <w:rPr>
          <w:rFonts w:ascii="Times New Roman" w:eastAsia="MS Mincho" w:hAnsi="Times New Roman" w:cs="Times New Roman"/>
        </w:rPr>
        <w:tab/>
      </w:r>
      <w:r>
        <w:rPr>
          <w:rFonts w:ascii="Times New Roman" w:eastAsia="MS Mincho" w:hAnsi="Times New Roman" w:cs="Times New Roman"/>
        </w:rPr>
        <w:tab/>
      </w:r>
      <w:r w:rsidR="00D13A19">
        <w:rPr>
          <w:rFonts w:ascii="Times New Roman" w:eastAsia="MS Mincho" w:hAnsi="Times New Roman" w:cs="Times New Roman"/>
        </w:rPr>
        <w:tab/>
      </w:r>
      <w:r>
        <w:rPr>
          <w:rFonts w:ascii="Times New Roman" w:eastAsia="MS Mincho" w:hAnsi="Times New Roman" w:cs="Times New Roman"/>
        </w:rPr>
        <w:t>Garbage can enclosure example</w:t>
      </w:r>
      <w:r w:rsidR="00E06661">
        <w:rPr>
          <w:rFonts w:ascii="Times New Roman" w:eastAsia="MS Mincho" w:hAnsi="Times New Roman" w:cs="Times New Roman"/>
        </w:rPr>
        <w:tab/>
      </w:r>
      <w:r w:rsidR="00E06661">
        <w:rPr>
          <w:rFonts w:ascii="Times New Roman" w:eastAsia="MS Mincho" w:hAnsi="Times New Roman" w:cs="Times New Roman"/>
        </w:rPr>
        <w:tab/>
      </w:r>
      <w:r w:rsidR="00E06661">
        <w:rPr>
          <w:rFonts w:ascii="Times New Roman" w:eastAsia="MS Mincho" w:hAnsi="Times New Roman" w:cs="Times New Roman"/>
        </w:rPr>
        <w:tab/>
      </w:r>
      <w:r w:rsidR="00E06661">
        <w:rPr>
          <w:rFonts w:ascii="Times New Roman" w:eastAsia="MS Mincho" w:hAnsi="Times New Roman" w:cs="Times New Roman"/>
        </w:rPr>
        <w:tab/>
      </w:r>
      <w:r w:rsidR="00E06661">
        <w:rPr>
          <w:rFonts w:ascii="Times New Roman" w:eastAsia="MS Mincho" w:hAnsi="Times New Roman" w:cs="Times New Roman"/>
        </w:rPr>
        <w:tab/>
        <w:t>2</w:t>
      </w:r>
      <w:r w:rsidR="00D021B5">
        <w:rPr>
          <w:rFonts w:ascii="Times New Roman" w:eastAsia="MS Mincho" w:hAnsi="Times New Roman" w:cs="Times New Roman"/>
        </w:rPr>
        <w:t>3</w:t>
      </w:r>
    </w:p>
    <w:p w14:paraId="06699550" w14:textId="77777777" w:rsidR="005D36C2" w:rsidRPr="00F26D25" w:rsidRDefault="005E3C36">
      <w:pPr>
        <w:pStyle w:val="PlainText"/>
        <w:rPr>
          <w:rFonts w:ascii="Times New Roman" w:eastAsia="MS Mincho" w:hAnsi="Times New Roman" w:cs="Times New Roman"/>
          <w:b/>
          <w:bCs/>
          <w:sz w:val="22"/>
          <w:szCs w:val="22"/>
        </w:rPr>
      </w:pPr>
      <w:r w:rsidRPr="00D6281C">
        <w:rPr>
          <w:rFonts w:ascii="Times New Roman" w:eastAsia="MS Mincho" w:hAnsi="Times New Roman" w:cs="Times New Roman"/>
          <w:sz w:val="24"/>
          <w:szCs w:val="24"/>
        </w:rPr>
        <w:br w:type="page"/>
      </w:r>
      <w:r w:rsidR="005D36C2" w:rsidRPr="00F26D25">
        <w:rPr>
          <w:rFonts w:ascii="Times New Roman" w:eastAsia="MS Mincho" w:hAnsi="Times New Roman" w:cs="Times New Roman"/>
          <w:b/>
          <w:bCs/>
          <w:sz w:val="22"/>
          <w:szCs w:val="22"/>
        </w:rPr>
        <w:lastRenderedPageBreak/>
        <w:t xml:space="preserve">Introduction </w:t>
      </w:r>
    </w:p>
    <w:p w14:paraId="1B91E339" w14:textId="77777777" w:rsidR="005D36C2" w:rsidRPr="00F26D25" w:rsidRDefault="005D36C2">
      <w:pPr>
        <w:pStyle w:val="PlainText"/>
        <w:rPr>
          <w:rFonts w:ascii="Times New Roman" w:eastAsia="MS Mincho" w:hAnsi="Times New Roman" w:cs="Times New Roman"/>
          <w:sz w:val="22"/>
          <w:szCs w:val="22"/>
        </w:rPr>
      </w:pPr>
    </w:p>
    <w:p w14:paraId="46C6CE49"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Declaration of Covenants, Restrictions, and Easements for the </w:t>
      </w:r>
      <w:proofErr w:type="spellStart"/>
      <w:r w:rsidR="00A1238F" w:rsidRPr="00F26D25">
        <w:rPr>
          <w:rFonts w:ascii="Times New Roman" w:eastAsia="MS Mincho" w:hAnsi="Times New Roman" w:cs="Times New Roman"/>
          <w:sz w:val="22"/>
          <w:szCs w:val="22"/>
        </w:rPr>
        <w:t>Treymoore</w:t>
      </w:r>
      <w:proofErr w:type="spellEnd"/>
      <w:r w:rsidRPr="00F26D25">
        <w:rPr>
          <w:rFonts w:ascii="Times New Roman" w:eastAsia="MS Mincho" w:hAnsi="Times New Roman" w:cs="Times New Roman"/>
          <w:sz w:val="22"/>
          <w:szCs w:val="22"/>
        </w:rPr>
        <w:t xml:space="preserve"> Community provides a design review process which must approve property improvements. This provision applies to both new </w:t>
      </w:r>
      <w:proofErr w:type="gramStart"/>
      <w:r w:rsidRPr="00F26D25">
        <w:rPr>
          <w:rFonts w:ascii="Times New Roman" w:eastAsia="MS Mincho" w:hAnsi="Times New Roman" w:cs="Times New Roman"/>
          <w:sz w:val="22"/>
          <w:szCs w:val="22"/>
        </w:rPr>
        <w:t>construction</w:t>
      </w:r>
      <w:proofErr w:type="gramEnd"/>
      <w:r w:rsidRPr="00F26D25">
        <w:rPr>
          <w:rFonts w:ascii="Times New Roman" w:eastAsia="MS Mincho" w:hAnsi="Times New Roman" w:cs="Times New Roman"/>
          <w:sz w:val="22"/>
          <w:szCs w:val="22"/>
        </w:rPr>
        <w:t xml:space="preserve">, as well as any exterior modification of existing homes/properties, and was created for the sole purpose of achieving harmony, balance, and a high standard of quality within the community. </w:t>
      </w:r>
      <w:r w:rsidR="0027273D" w:rsidRPr="00F26D25">
        <w:rPr>
          <w:rFonts w:ascii="Times New Roman" w:eastAsia="MS Mincho" w:hAnsi="Times New Roman" w:cs="Times New Roman"/>
          <w:sz w:val="22"/>
          <w:szCs w:val="22"/>
        </w:rPr>
        <w:t xml:space="preserve">The community design standards are </w:t>
      </w:r>
      <w:r w:rsidRPr="00F26D25">
        <w:rPr>
          <w:rFonts w:ascii="Times New Roman" w:eastAsia="MS Mincho" w:hAnsi="Times New Roman" w:cs="Times New Roman"/>
          <w:sz w:val="22"/>
          <w:szCs w:val="22"/>
        </w:rPr>
        <w:t xml:space="preserve">to </w:t>
      </w:r>
      <w:r w:rsidR="000825DD" w:rsidRPr="00F26D25">
        <w:rPr>
          <w:rFonts w:ascii="Times New Roman" w:eastAsia="MS Mincho" w:hAnsi="Times New Roman" w:cs="Times New Roman"/>
          <w:sz w:val="22"/>
          <w:szCs w:val="22"/>
        </w:rPr>
        <w:t>preserve, protect</w:t>
      </w:r>
      <w:r w:rsidRPr="00F26D25">
        <w:rPr>
          <w:rFonts w:ascii="Times New Roman" w:eastAsia="MS Mincho" w:hAnsi="Times New Roman" w:cs="Times New Roman"/>
          <w:sz w:val="22"/>
          <w:szCs w:val="22"/>
        </w:rPr>
        <w:t xml:space="preserve">, and enhance the value </w:t>
      </w:r>
      <w:proofErr w:type="spellStart"/>
      <w:r w:rsidR="00A1238F" w:rsidRPr="00F26D25">
        <w:rPr>
          <w:rFonts w:ascii="Times New Roman" w:eastAsia="MS Mincho" w:hAnsi="Times New Roman" w:cs="Times New Roman"/>
          <w:sz w:val="22"/>
          <w:szCs w:val="22"/>
        </w:rPr>
        <w:t>Treymoore</w:t>
      </w:r>
      <w:proofErr w:type="spellEnd"/>
      <w:r w:rsidRPr="00F26D25">
        <w:rPr>
          <w:rFonts w:ascii="Times New Roman" w:eastAsia="MS Mincho" w:hAnsi="Times New Roman" w:cs="Times New Roman"/>
          <w:sz w:val="22"/>
          <w:szCs w:val="22"/>
        </w:rPr>
        <w:t xml:space="preserve"> properties by enforcing the Declaration of Protective Covenants, Restrictions, and Easements. The </w:t>
      </w:r>
      <w:proofErr w:type="spellStart"/>
      <w:r w:rsidR="00A1238F" w:rsidRPr="00F26D25">
        <w:rPr>
          <w:rFonts w:ascii="Times New Roman" w:eastAsia="MS Mincho" w:hAnsi="Times New Roman" w:cs="Times New Roman"/>
          <w:sz w:val="22"/>
          <w:szCs w:val="22"/>
        </w:rPr>
        <w:t>Treymoore</w:t>
      </w:r>
      <w:proofErr w:type="spellEnd"/>
      <w:r w:rsidR="0027273D" w:rsidRPr="00F26D25">
        <w:rPr>
          <w:rFonts w:ascii="Times New Roman" w:eastAsia="MS Mincho" w:hAnsi="Times New Roman" w:cs="Times New Roman"/>
          <w:sz w:val="22"/>
          <w:szCs w:val="22"/>
        </w:rPr>
        <w:t xml:space="preserve"> Board of Directors </w:t>
      </w:r>
      <w:r w:rsidRPr="00F26D25">
        <w:rPr>
          <w:rFonts w:ascii="Times New Roman" w:eastAsia="MS Mincho" w:hAnsi="Times New Roman" w:cs="Times New Roman"/>
          <w:sz w:val="22"/>
          <w:szCs w:val="22"/>
        </w:rPr>
        <w:t xml:space="preserve">is chartered with ensuring uniform and equitable compliance with these covenants. </w:t>
      </w:r>
    </w:p>
    <w:p w14:paraId="53E4926C" w14:textId="77777777" w:rsidR="005D36C2" w:rsidRPr="00F26D25" w:rsidRDefault="005D36C2">
      <w:pPr>
        <w:pStyle w:val="PlainText"/>
        <w:rPr>
          <w:rFonts w:ascii="Times New Roman" w:eastAsia="MS Mincho" w:hAnsi="Times New Roman" w:cs="Times New Roman"/>
          <w:sz w:val="22"/>
          <w:szCs w:val="22"/>
        </w:rPr>
      </w:pPr>
    </w:p>
    <w:p w14:paraId="02D21327" w14:textId="196375BB"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following Community Design Guidelines are provided to amplify and </w:t>
      </w:r>
      <w:r w:rsidR="00716FBA" w:rsidRPr="00F26D25">
        <w:rPr>
          <w:rFonts w:ascii="Times New Roman" w:eastAsia="MS Mincho" w:hAnsi="Times New Roman" w:cs="Times New Roman"/>
          <w:sz w:val="22"/>
          <w:szCs w:val="22"/>
        </w:rPr>
        <w:t xml:space="preserve">supplement the </w:t>
      </w:r>
      <w:r w:rsidRPr="00F26D25">
        <w:rPr>
          <w:rFonts w:ascii="Times New Roman" w:eastAsia="MS Mincho" w:hAnsi="Times New Roman" w:cs="Times New Roman"/>
          <w:sz w:val="22"/>
          <w:szCs w:val="22"/>
        </w:rPr>
        <w:t xml:space="preserve">community’s covenants. </w:t>
      </w:r>
      <w:r w:rsidR="00716FBA" w:rsidRPr="00F26D25">
        <w:rPr>
          <w:rFonts w:ascii="Times New Roman" w:eastAsia="MS Mincho" w:hAnsi="Times New Roman" w:cs="Times New Roman"/>
          <w:sz w:val="22"/>
          <w:szCs w:val="22"/>
        </w:rPr>
        <w:t xml:space="preserve">These Guidelines are not a </w:t>
      </w:r>
      <w:r w:rsidR="00C77285" w:rsidRPr="00F26D25">
        <w:rPr>
          <w:rFonts w:ascii="Times New Roman" w:eastAsia="MS Mincho" w:hAnsi="Times New Roman" w:cs="Times New Roman"/>
          <w:sz w:val="22"/>
          <w:szCs w:val="22"/>
        </w:rPr>
        <w:t>stand-alone</w:t>
      </w:r>
      <w:r w:rsidR="00716FBA" w:rsidRPr="00F26D25">
        <w:rPr>
          <w:rFonts w:ascii="Times New Roman" w:eastAsia="MS Mincho" w:hAnsi="Times New Roman" w:cs="Times New Roman"/>
          <w:sz w:val="22"/>
          <w:szCs w:val="22"/>
        </w:rPr>
        <w:t xml:space="preserve"> document but a supplement to the Declaration of Protective Covenants, Restrictions, and Easements. </w:t>
      </w:r>
      <w:r w:rsidRPr="00F26D25">
        <w:rPr>
          <w:rFonts w:ascii="Times New Roman" w:eastAsia="MS Mincho" w:hAnsi="Times New Roman" w:cs="Times New Roman"/>
          <w:sz w:val="22"/>
          <w:szCs w:val="22"/>
        </w:rPr>
        <w:t>Homeowners are encouraged to study these guidelines</w:t>
      </w:r>
      <w:r w:rsidR="00716FBA" w:rsidRPr="00F26D25">
        <w:rPr>
          <w:rFonts w:ascii="Times New Roman" w:eastAsia="MS Mincho" w:hAnsi="Times New Roman" w:cs="Times New Roman"/>
          <w:sz w:val="22"/>
          <w:szCs w:val="22"/>
        </w:rPr>
        <w:t xml:space="preserve"> and the </w:t>
      </w:r>
      <w:r w:rsidRPr="00F26D25">
        <w:rPr>
          <w:rFonts w:ascii="Times New Roman" w:eastAsia="MS Mincho" w:hAnsi="Times New Roman" w:cs="Times New Roman"/>
          <w:sz w:val="22"/>
          <w:szCs w:val="22"/>
        </w:rPr>
        <w:t>covenants themselves</w:t>
      </w:r>
      <w:r w:rsidR="00716FBA" w:rsidRPr="00F26D25">
        <w:rPr>
          <w:rFonts w:ascii="Times New Roman" w:eastAsia="MS Mincho" w:hAnsi="Times New Roman" w:cs="Times New Roman"/>
          <w:sz w:val="22"/>
          <w:szCs w:val="22"/>
        </w:rPr>
        <w:t xml:space="preserve"> to determine compliance with </w:t>
      </w:r>
      <w:proofErr w:type="spellStart"/>
      <w:r w:rsidR="00A1238F" w:rsidRPr="00F26D25">
        <w:rPr>
          <w:rFonts w:ascii="Times New Roman" w:eastAsia="MS Mincho" w:hAnsi="Times New Roman" w:cs="Times New Roman"/>
          <w:sz w:val="22"/>
          <w:szCs w:val="22"/>
        </w:rPr>
        <w:t>Treymoore</w:t>
      </w:r>
      <w:proofErr w:type="spellEnd"/>
      <w:r w:rsidR="00716FBA" w:rsidRPr="00F26D25">
        <w:rPr>
          <w:rFonts w:ascii="Times New Roman" w:eastAsia="MS Mincho" w:hAnsi="Times New Roman" w:cs="Times New Roman"/>
          <w:sz w:val="22"/>
          <w:szCs w:val="22"/>
        </w:rPr>
        <w:t xml:space="preserve"> rules</w:t>
      </w:r>
      <w:r w:rsidRPr="00F26D25">
        <w:rPr>
          <w:rFonts w:ascii="Times New Roman" w:eastAsia="MS Mincho" w:hAnsi="Times New Roman" w:cs="Times New Roman"/>
          <w:sz w:val="22"/>
          <w:szCs w:val="22"/>
        </w:rPr>
        <w:t xml:space="preserve">. In the event of a conflict, the Declaration of Protective Covenants, Restrictions, and Easements will control. </w:t>
      </w:r>
      <w:r w:rsidR="000825DD" w:rsidRPr="00F26D25">
        <w:rPr>
          <w:rFonts w:ascii="Times New Roman" w:eastAsia="MS Mincho" w:hAnsi="Times New Roman" w:cs="Times New Roman"/>
          <w:sz w:val="22"/>
          <w:szCs w:val="22"/>
        </w:rPr>
        <w:t xml:space="preserve">The Board will use these </w:t>
      </w:r>
      <w:r w:rsidR="00716FBA" w:rsidRPr="00F26D25">
        <w:rPr>
          <w:rFonts w:ascii="Times New Roman" w:eastAsia="MS Mincho" w:hAnsi="Times New Roman" w:cs="Times New Roman"/>
          <w:sz w:val="22"/>
          <w:szCs w:val="22"/>
        </w:rPr>
        <w:t>guidelines</w:t>
      </w:r>
      <w:r w:rsidR="000825DD" w:rsidRPr="00F26D25">
        <w:rPr>
          <w:rFonts w:ascii="Times New Roman" w:eastAsia="MS Mincho" w:hAnsi="Times New Roman" w:cs="Times New Roman"/>
          <w:sz w:val="22"/>
          <w:szCs w:val="22"/>
        </w:rPr>
        <w:t xml:space="preserve"> </w:t>
      </w:r>
      <w:r w:rsidR="00716FBA" w:rsidRPr="00F26D25">
        <w:rPr>
          <w:rFonts w:ascii="Times New Roman" w:eastAsia="MS Mincho" w:hAnsi="Times New Roman" w:cs="Times New Roman"/>
          <w:sz w:val="22"/>
          <w:szCs w:val="22"/>
        </w:rPr>
        <w:t>to evaluate requests for</w:t>
      </w:r>
      <w:r w:rsidR="008259DE" w:rsidRPr="00F26D25">
        <w:rPr>
          <w:rFonts w:ascii="Times New Roman" w:eastAsia="MS Mincho" w:hAnsi="Times New Roman" w:cs="Times New Roman"/>
          <w:sz w:val="22"/>
          <w:szCs w:val="22"/>
        </w:rPr>
        <w:t xml:space="preserve"> property improvements </w:t>
      </w:r>
      <w:r w:rsidR="00716FBA" w:rsidRPr="00F26D25">
        <w:rPr>
          <w:rFonts w:ascii="Times New Roman" w:eastAsia="MS Mincho" w:hAnsi="Times New Roman" w:cs="Times New Roman"/>
          <w:sz w:val="22"/>
          <w:szCs w:val="22"/>
        </w:rPr>
        <w:t>compliance with the Declaration of Protective Covenants, Restrictions, and Easements</w:t>
      </w:r>
      <w:r w:rsidR="008259DE" w:rsidRPr="00F26D25">
        <w:rPr>
          <w:rFonts w:ascii="Times New Roman" w:eastAsia="MS Mincho" w:hAnsi="Times New Roman" w:cs="Times New Roman"/>
          <w:sz w:val="22"/>
          <w:szCs w:val="22"/>
        </w:rPr>
        <w:t>. T</w:t>
      </w:r>
      <w:r w:rsidRPr="00F26D25">
        <w:rPr>
          <w:rFonts w:ascii="Times New Roman" w:eastAsia="MS Mincho" w:hAnsi="Times New Roman" w:cs="Times New Roman"/>
          <w:sz w:val="22"/>
          <w:szCs w:val="22"/>
        </w:rPr>
        <w:t xml:space="preserve">hese guidelines are subject to revision from time to time and ample notice will be provided to all homeowners via mail and/or any other communication with the neighborhood of any such revisions. </w:t>
      </w:r>
    </w:p>
    <w:p w14:paraId="50357172" w14:textId="77777777" w:rsidR="005D36C2" w:rsidRPr="00F26D25" w:rsidRDefault="005D36C2">
      <w:pPr>
        <w:pStyle w:val="PlainText"/>
        <w:rPr>
          <w:rFonts w:ascii="Times New Roman" w:eastAsia="MS Mincho" w:hAnsi="Times New Roman" w:cs="Times New Roman"/>
          <w:sz w:val="22"/>
          <w:szCs w:val="22"/>
        </w:rPr>
      </w:pPr>
    </w:p>
    <w:p w14:paraId="2D4DF7B0"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contents of these guidelines, and any actions of the </w:t>
      </w:r>
      <w:r w:rsidR="0027273D" w:rsidRPr="00F26D25">
        <w:rPr>
          <w:rFonts w:ascii="Times New Roman" w:eastAsia="MS Mincho" w:hAnsi="Times New Roman" w:cs="Times New Roman"/>
          <w:sz w:val="22"/>
          <w:szCs w:val="22"/>
        </w:rPr>
        <w:t xml:space="preserve">Board of Directors </w:t>
      </w:r>
      <w:r w:rsidRPr="00F26D25">
        <w:rPr>
          <w:rFonts w:ascii="Times New Roman" w:eastAsia="MS Mincho" w:hAnsi="Times New Roman" w:cs="Times New Roman"/>
          <w:sz w:val="22"/>
          <w:szCs w:val="22"/>
        </w:rPr>
        <w:t xml:space="preserve">or its agents, are not intended to be, and should not be construed to be an approval of the adequacy, reasonableness, safety, structural integrity, or fitness for the intended use of submitted plans, materials, or construction, nor ensuring compliance with building codes, zoning regulations, or other governmental requirements. Neither the Association, the Board, nor any member thereof shall be held liable for injury, damages, or loss arising out of any approval or disapproval, construction, or though such modification to a lot or property. </w:t>
      </w:r>
    </w:p>
    <w:p w14:paraId="2323DA2E" w14:textId="77777777" w:rsidR="005D36C2" w:rsidRPr="00F26D25" w:rsidRDefault="005D36C2">
      <w:pPr>
        <w:pStyle w:val="PlainText"/>
        <w:rPr>
          <w:rFonts w:ascii="Times New Roman" w:eastAsia="MS Mincho" w:hAnsi="Times New Roman" w:cs="Times New Roman"/>
          <w:sz w:val="22"/>
          <w:szCs w:val="22"/>
        </w:rPr>
      </w:pPr>
    </w:p>
    <w:p w14:paraId="3175D5E0" w14:textId="77777777" w:rsidR="008259DE" w:rsidRPr="00F26D25" w:rsidRDefault="008259DE" w:rsidP="008259DE">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As a final introductory comment, please remember to </w:t>
      </w:r>
      <w:r w:rsidRPr="00F26D25">
        <w:rPr>
          <w:rFonts w:ascii="Times New Roman" w:eastAsia="MS Mincho" w:hAnsi="Times New Roman" w:cs="Times New Roman"/>
          <w:sz w:val="22"/>
          <w:szCs w:val="22"/>
          <w:u w:val="single"/>
        </w:rPr>
        <w:t>REQUEST APPROVAL BEFORE BEGINNING ANY IMPROVEMENTS OR MODIFICATIONS!</w:t>
      </w:r>
      <w:r w:rsidRPr="00F26D25">
        <w:rPr>
          <w:rFonts w:ascii="Times New Roman" w:eastAsia="MS Mincho" w:hAnsi="Times New Roman" w:cs="Times New Roman"/>
          <w:sz w:val="22"/>
          <w:szCs w:val="22"/>
        </w:rPr>
        <w:t xml:space="preserve"> </w:t>
      </w:r>
      <w:proofErr w:type="gramStart"/>
      <w:r w:rsidRPr="00F26D25">
        <w:rPr>
          <w:rFonts w:ascii="Times New Roman" w:eastAsia="MS Mincho" w:hAnsi="Times New Roman" w:cs="Times New Roman"/>
          <w:sz w:val="22"/>
          <w:szCs w:val="22"/>
        </w:rPr>
        <w:t>The vast majority of</w:t>
      </w:r>
      <w:proofErr w:type="gramEnd"/>
      <w:r w:rsidRPr="00F26D25">
        <w:rPr>
          <w:rFonts w:ascii="Times New Roman" w:eastAsia="MS Mincho" w:hAnsi="Times New Roman" w:cs="Times New Roman"/>
          <w:sz w:val="22"/>
          <w:szCs w:val="22"/>
        </w:rPr>
        <w:t xml:space="preserve"> problems occur when a homeowner begins a project without written approval from the Board. </w:t>
      </w:r>
    </w:p>
    <w:p w14:paraId="109AD0F0" w14:textId="77777777" w:rsidR="008259DE" w:rsidRPr="00F26D25" w:rsidRDefault="008259DE" w:rsidP="008259DE">
      <w:pPr>
        <w:pStyle w:val="PlainText"/>
        <w:rPr>
          <w:rFonts w:ascii="Times New Roman" w:eastAsia="MS Mincho" w:hAnsi="Times New Roman" w:cs="Times New Roman"/>
          <w:sz w:val="22"/>
          <w:szCs w:val="22"/>
        </w:rPr>
      </w:pPr>
    </w:p>
    <w:p w14:paraId="1E4E4382" w14:textId="77777777" w:rsidR="005D36C2" w:rsidRPr="00F26D25" w:rsidRDefault="00A1238F">
      <w:pPr>
        <w:pStyle w:val="PlainText"/>
        <w:rPr>
          <w:rFonts w:ascii="Times New Roman" w:eastAsia="MS Mincho" w:hAnsi="Times New Roman" w:cs="Times New Roman"/>
          <w:b/>
          <w:bCs/>
          <w:sz w:val="22"/>
          <w:szCs w:val="22"/>
          <w:u w:val="single"/>
        </w:rPr>
      </w:pPr>
      <w:r>
        <w:rPr>
          <w:rFonts w:ascii="Times New Roman" w:eastAsia="MS Mincho" w:hAnsi="Times New Roman" w:cs="Times New Roman"/>
          <w:sz w:val="22"/>
          <w:szCs w:val="22"/>
        </w:rPr>
        <w:br w:type="page"/>
      </w:r>
      <w:r w:rsidR="005D36C2" w:rsidRPr="00F26D25">
        <w:rPr>
          <w:rFonts w:ascii="Times New Roman" w:eastAsia="MS Mincho" w:hAnsi="Times New Roman" w:cs="Times New Roman"/>
          <w:b/>
          <w:bCs/>
          <w:sz w:val="22"/>
          <w:szCs w:val="22"/>
          <w:u w:val="single"/>
        </w:rPr>
        <w:lastRenderedPageBreak/>
        <w:t xml:space="preserve">Application Information </w:t>
      </w:r>
    </w:p>
    <w:p w14:paraId="3B808E2B" w14:textId="77777777" w:rsidR="005D36C2" w:rsidRPr="00F26D25" w:rsidRDefault="005D36C2">
      <w:pPr>
        <w:pStyle w:val="PlainText"/>
        <w:rPr>
          <w:rFonts w:ascii="Times New Roman" w:eastAsia="MS Mincho" w:hAnsi="Times New Roman" w:cs="Times New Roman"/>
          <w:b/>
          <w:bCs/>
          <w:sz w:val="22"/>
          <w:szCs w:val="22"/>
        </w:rPr>
      </w:pPr>
    </w:p>
    <w:p w14:paraId="4DDAED73" w14:textId="115AEA03"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Modification Request Form, hereafter referred to as “Form”, is provided for use in requesting review and approval of an exterior modification (see Addendum A). This </w:t>
      </w:r>
      <w:r w:rsidR="00786096">
        <w:rPr>
          <w:rFonts w:ascii="Times New Roman" w:eastAsia="MS Mincho" w:hAnsi="Times New Roman" w:cs="Times New Roman"/>
          <w:sz w:val="22"/>
          <w:szCs w:val="22"/>
        </w:rPr>
        <w:t>F</w:t>
      </w:r>
      <w:r w:rsidRPr="00F26D25">
        <w:rPr>
          <w:rFonts w:ascii="Times New Roman" w:eastAsia="MS Mincho" w:hAnsi="Times New Roman" w:cs="Times New Roman"/>
          <w:sz w:val="22"/>
          <w:szCs w:val="22"/>
        </w:rPr>
        <w:t xml:space="preserve">orm should be submitted to </w:t>
      </w:r>
      <w:r w:rsidR="00F02FF3">
        <w:rPr>
          <w:rFonts w:ascii="Times New Roman" w:eastAsia="MS Mincho" w:hAnsi="Times New Roman" w:cs="Times New Roman"/>
          <w:sz w:val="22"/>
          <w:szCs w:val="22"/>
        </w:rPr>
        <w:t xml:space="preserve">our </w:t>
      </w:r>
      <w:r w:rsidR="00CF6DA7">
        <w:rPr>
          <w:rFonts w:ascii="Times New Roman" w:eastAsia="MS Mincho" w:hAnsi="Times New Roman" w:cs="Times New Roman"/>
          <w:sz w:val="22"/>
          <w:szCs w:val="22"/>
        </w:rPr>
        <w:t>Team</w:t>
      </w:r>
      <w:r w:rsidRPr="00F26D25">
        <w:rPr>
          <w:rFonts w:ascii="Times New Roman" w:eastAsia="MS Mincho" w:hAnsi="Times New Roman" w:cs="Times New Roman"/>
          <w:sz w:val="22"/>
          <w:szCs w:val="22"/>
        </w:rPr>
        <w:t xml:space="preserve"> Management</w:t>
      </w:r>
      <w:r w:rsidR="00F02FF3">
        <w:rPr>
          <w:rFonts w:ascii="Times New Roman" w:eastAsia="MS Mincho" w:hAnsi="Times New Roman" w:cs="Times New Roman"/>
          <w:sz w:val="22"/>
          <w:szCs w:val="22"/>
        </w:rPr>
        <w:t xml:space="preserve"> Representative, the ACC Committee</w:t>
      </w:r>
      <w:r w:rsidRPr="00F26D25">
        <w:rPr>
          <w:rFonts w:ascii="Times New Roman" w:eastAsia="MS Mincho" w:hAnsi="Times New Roman" w:cs="Times New Roman"/>
          <w:sz w:val="22"/>
          <w:szCs w:val="22"/>
        </w:rPr>
        <w:t xml:space="preserve"> or the </w:t>
      </w:r>
      <w:r w:rsidR="00D87E08" w:rsidRPr="00F26D25">
        <w:rPr>
          <w:rFonts w:ascii="Times New Roman" w:eastAsia="MS Mincho" w:hAnsi="Times New Roman" w:cs="Times New Roman"/>
          <w:sz w:val="22"/>
          <w:szCs w:val="22"/>
        </w:rPr>
        <w:t xml:space="preserve">Board of Directors </w:t>
      </w:r>
      <w:r w:rsidRPr="00F26D25">
        <w:rPr>
          <w:rFonts w:ascii="Times New Roman" w:eastAsia="MS Mincho" w:hAnsi="Times New Roman" w:cs="Times New Roman"/>
          <w:sz w:val="22"/>
          <w:szCs w:val="22"/>
        </w:rPr>
        <w:t xml:space="preserve">at least 30 days prior to the anticipated date that you intend to begin work. </w:t>
      </w:r>
    </w:p>
    <w:p w14:paraId="62D428D8" w14:textId="77777777" w:rsidR="005D36C2" w:rsidRPr="00F26D25" w:rsidRDefault="005D36C2">
      <w:pPr>
        <w:pStyle w:val="PlainText"/>
        <w:rPr>
          <w:rFonts w:ascii="Times New Roman" w:eastAsia="MS Mincho" w:hAnsi="Times New Roman" w:cs="Times New Roman"/>
          <w:sz w:val="22"/>
          <w:szCs w:val="22"/>
        </w:rPr>
      </w:pPr>
    </w:p>
    <w:p w14:paraId="002FDF08"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Modification requests must be approved, in writing, before any work begins. There are, however, </w:t>
      </w:r>
      <w:proofErr w:type="gramStart"/>
      <w:r w:rsidRPr="00F26D25">
        <w:rPr>
          <w:rFonts w:ascii="Times New Roman" w:eastAsia="MS Mincho" w:hAnsi="Times New Roman" w:cs="Times New Roman"/>
          <w:sz w:val="22"/>
          <w:szCs w:val="22"/>
        </w:rPr>
        <w:t>a number of</w:t>
      </w:r>
      <w:proofErr w:type="gramEnd"/>
      <w:r w:rsidRPr="00F26D25">
        <w:rPr>
          <w:rFonts w:ascii="Times New Roman" w:eastAsia="MS Mincho" w:hAnsi="Times New Roman" w:cs="Times New Roman"/>
          <w:sz w:val="22"/>
          <w:szCs w:val="22"/>
        </w:rPr>
        <w:t xml:space="preserve"> modifications that may be completed without </w:t>
      </w:r>
      <w:r w:rsidR="00FB7CEA">
        <w:rPr>
          <w:rFonts w:ascii="Times New Roman" w:eastAsia="MS Mincho" w:hAnsi="Times New Roman" w:cs="Times New Roman"/>
          <w:sz w:val="22"/>
          <w:szCs w:val="22"/>
        </w:rPr>
        <w:t>APPROVAL.</w:t>
      </w:r>
      <w:r w:rsidR="00230D6D">
        <w:rPr>
          <w:rFonts w:ascii="Times New Roman" w:eastAsia="MS Mincho" w:hAnsi="Times New Roman" w:cs="Times New Roman"/>
          <w:sz w:val="22"/>
          <w:szCs w:val="22"/>
        </w:rPr>
        <w:t xml:space="preserve"> </w:t>
      </w:r>
      <w:r w:rsidRPr="00F26D25">
        <w:rPr>
          <w:rFonts w:ascii="Times New Roman" w:eastAsia="MS Mincho" w:hAnsi="Times New Roman" w:cs="Times New Roman"/>
          <w:sz w:val="22"/>
          <w:szCs w:val="22"/>
        </w:rPr>
        <w:t xml:space="preserve">The following exterior modifications, and only these modifications, do not require a Form to be submitted so long as certain conditions as described in the following guidelines are met: </w:t>
      </w:r>
    </w:p>
    <w:p w14:paraId="478BF359" w14:textId="77777777" w:rsidR="005D36C2" w:rsidRPr="00F26D25" w:rsidRDefault="005D36C2">
      <w:pPr>
        <w:pStyle w:val="PlainText"/>
        <w:rPr>
          <w:rFonts w:ascii="Times New Roman" w:eastAsia="MS Mincho" w:hAnsi="Times New Roman" w:cs="Times New Roman"/>
          <w:sz w:val="22"/>
          <w:szCs w:val="22"/>
        </w:rPr>
      </w:pPr>
    </w:p>
    <w:p w14:paraId="5F037513" w14:textId="77777777" w:rsidR="005D36C2" w:rsidRPr="00F26D25" w:rsidRDefault="005D36C2" w:rsidP="00E4529F">
      <w:pPr>
        <w:pStyle w:val="PlainText"/>
        <w:ind w:left="720"/>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 Repainting with the same color (reference Guideline #1) </w:t>
      </w:r>
    </w:p>
    <w:p w14:paraId="22AF36AA" w14:textId="77777777" w:rsidR="005D36C2" w:rsidRPr="00F26D25" w:rsidRDefault="005D36C2" w:rsidP="00E4529F">
      <w:pPr>
        <w:pStyle w:val="PlainText"/>
        <w:ind w:left="720"/>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 Exterior Lighting (reference Guideline #4) </w:t>
      </w:r>
    </w:p>
    <w:p w14:paraId="36D0ECA7" w14:textId="77777777" w:rsidR="005D36C2" w:rsidRPr="00F26D25" w:rsidRDefault="005D36C2" w:rsidP="00E4529F">
      <w:pPr>
        <w:pStyle w:val="PlainText"/>
        <w:ind w:left="720"/>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 Flag Poles (reference Guideline #4) </w:t>
      </w:r>
    </w:p>
    <w:p w14:paraId="081394CB" w14:textId="77777777" w:rsidR="005D36C2" w:rsidRPr="00F26D25" w:rsidRDefault="005D36C2" w:rsidP="00E4529F">
      <w:pPr>
        <w:pStyle w:val="PlainText"/>
        <w:ind w:left="720"/>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 Garden Plots (reference Guideline #5) </w:t>
      </w:r>
    </w:p>
    <w:p w14:paraId="723FE637" w14:textId="77777777" w:rsidR="005D36C2" w:rsidRPr="00F26D25" w:rsidRDefault="005D36C2" w:rsidP="00E4529F">
      <w:pPr>
        <w:pStyle w:val="PlainText"/>
        <w:ind w:left="720"/>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 Basketball Goals (reference Guideline #6) </w:t>
      </w:r>
    </w:p>
    <w:p w14:paraId="186FCE35" w14:textId="77777777" w:rsidR="005D36C2" w:rsidRPr="00F26D25" w:rsidRDefault="005D36C2" w:rsidP="00E4529F">
      <w:pPr>
        <w:pStyle w:val="PlainText"/>
        <w:ind w:left="720"/>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 Children’s Wading Pools (reference Guideline #7) </w:t>
      </w:r>
    </w:p>
    <w:p w14:paraId="14469568" w14:textId="77777777" w:rsidR="005D36C2" w:rsidRPr="00F26D25" w:rsidRDefault="005D36C2">
      <w:pPr>
        <w:pStyle w:val="PlainText"/>
        <w:rPr>
          <w:rFonts w:ascii="Times New Roman" w:eastAsia="MS Mincho" w:hAnsi="Times New Roman" w:cs="Times New Roman"/>
          <w:sz w:val="22"/>
          <w:szCs w:val="22"/>
        </w:rPr>
      </w:pPr>
    </w:p>
    <w:p w14:paraId="72DE7B90" w14:textId="522BE1B7" w:rsidR="005D36C2"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w:t>
      </w:r>
      <w:proofErr w:type="gramStart"/>
      <w:r w:rsidRPr="00F26D25">
        <w:rPr>
          <w:rFonts w:ascii="Times New Roman" w:eastAsia="MS Mincho" w:hAnsi="Times New Roman" w:cs="Times New Roman"/>
          <w:sz w:val="22"/>
          <w:szCs w:val="22"/>
        </w:rPr>
        <w:t>completed</w:t>
      </w:r>
      <w:proofErr w:type="gramEnd"/>
      <w:r w:rsidRPr="00F26D25">
        <w:rPr>
          <w:rFonts w:ascii="Times New Roman" w:eastAsia="MS Mincho" w:hAnsi="Times New Roman" w:cs="Times New Roman"/>
          <w:sz w:val="22"/>
          <w:szCs w:val="22"/>
        </w:rPr>
        <w:t xml:space="preserve"> Form must be submitted for all other types of improvements or modifications. The verbal approval of any sales agent, developer, builder, or association representative is not sufficient. All modification approvals must be in writing using the approved form.</w:t>
      </w:r>
    </w:p>
    <w:p w14:paraId="3A843FE9" w14:textId="77777777" w:rsidR="00274630" w:rsidRDefault="00274630">
      <w:pPr>
        <w:pStyle w:val="PlainText"/>
        <w:rPr>
          <w:rFonts w:ascii="Times New Roman" w:eastAsia="MS Mincho" w:hAnsi="Times New Roman" w:cs="Times New Roman"/>
          <w:sz w:val="22"/>
          <w:szCs w:val="22"/>
        </w:rPr>
      </w:pPr>
    </w:p>
    <w:p w14:paraId="28DB86DB" w14:textId="05C9B0D0" w:rsidR="00274630" w:rsidRDefault="00274630">
      <w:pPr>
        <w:pStyle w:val="PlainText"/>
        <w:rPr>
          <w:rFonts w:ascii="Times New Roman" w:eastAsia="MS Mincho" w:hAnsi="Times New Roman" w:cs="Times New Roman"/>
          <w:b/>
          <w:bCs/>
          <w:sz w:val="22"/>
          <w:szCs w:val="22"/>
        </w:rPr>
      </w:pPr>
      <w:r w:rsidRPr="00517A39">
        <w:rPr>
          <w:rFonts w:ascii="Times New Roman" w:eastAsia="MS Mincho" w:hAnsi="Times New Roman" w:cs="Times New Roman"/>
          <w:b/>
          <w:bCs/>
          <w:sz w:val="22"/>
          <w:szCs w:val="22"/>
          <w:u w:val="single"/>
        </w:rPr>
        <w:t>Dumpsters</w:t>
      </w:r>
    </w:p>
    <w:p w14:paraId="1BBE0835" w14:textId="22442A80" w:rsidR="00274630" w:rsidRDefault="00274630">
      <w:pPr>
        <w:pStyle w:val="PlainText"/>
        <w:rPr>
          <w:rFonts w:ascii="Times New Roman" w:eastAsia="MS Mincho" w:hAnsi="Times New Roman" w:cs="Times New Roman"/>
          <w:sz w:val="22"/>
          <w:szCs w:val="22"/>
        </w:rPr>
      </w:pPr>
    </w:p>
    <w:p w14:paraId="44BEFC72" w14:textId="3CE954EE" w:rsidR="00517A39" w:rsidRPr="00517A39" w:rsidRDefault="00517A39">
      <w:pPr>
        <w:pStyle w:val="PlainText"/>
        <w:rPr>
          <w:rFonts w:ascii="Times New Roman" w:eastAsia="MS Mincho" w:hAnsi="Times New Roman" w:cs="Times New Roman"/>
          <w:sz w:val="22"/>
          <w:szCs w:val="22"/>
        </w:rPr>
      </w:pPr>
      <w:r>
        <w:rPr>
          <w:rFonts w:ascii="Times New Roman" w:eastAsia="MS Mincho" w:hAnsi="Times New Roman" w:cs="Times New Roman"/>
          <w:sz w:val="22"/>
          <w:szCs w:val="22"/>
        </w:rPr>
        <w:t xml:space="preserve">It is understandable that some projects, indoor or outdoor, might benefit from having a dumpster in the driveway for old materials and construction waste. Dumpsters are allowed with </w:t>
      </w:r>
      <w:r w:rsidR="00C77285">
        <w:rPr>
          <w:rFonts w:ascii="Times New Roman" w:eastAsia="MS Mincho" w:hAnsi="Times New Roman" w:cs="Times New Roman"/>
          <w:sz w:val="22"/>
          <w:szCs w:val="22"/>
        </w:rPr>
        <w:t xml:space="preserve">prior </w:t>
      </w:r>
      <w:r>
        <w:rPr>
          <w:rFonts w:ascii="Times New Roman" w:eastAsia="MS Mincho" w:hAnsi="Times New Roman" w:cs="Times New Roman"/>
          <w:sz w:val="22"/>
          <w:szCs w:val="22"/>
        </w:rPr>
        <w:t xml:space="preserve">approval by the ACC Committee and the Board. Once a dumpster has been approved there is a </w:t>
      </w:r>
      <w:r w:rsidR="00C77285">
        <w:rPr>
          <w:rFonts w:ascii="Times New Roman" w:eastAsia="MS Mincho" w:hAnsi="Times New Roman" w:cs="Times New Roman"/>
          <w:sz w:val="22"/>
          <w:szCs w:val="22"/>
        </w:rPr>
        <w:t>30-day</w:t>
      </w:r>
      <w:r>
        <w:rPr>
          <w:rFonts w:ascii="Times New Roman" w:eastAsia="MS Mincho" w:hAnsi="Times New Roman" w:cs="Times New Roman"/>
          <w:sz w:val="22"/>
          <w:szCs w:val="22"/>
        </w:rPr>
        <w:t xml:space="preserve"> maximum timeframe for use. After 30 days, without an approved extension a $25 per day fine will be enforced.</w:t>
      </w:r>
    </w:p>
    <w:p w14:paraId="3DB73793" w14:textId="77777777" w:rsidR="00274630" w:rsidRPr="00F26D25" w:rsidRDefault="00274630">
      <w:pPr>
        <w:pStyle w:val="PlainText"/>
        <w:rPr>
          <w:rFonts w:ascii="Times New Roman" w:eastAsia="MS Mincho" w:hAnsi="Times New Roman" w:cs="Times New Roman"/>
          <w:sz w:val="22"/>
          <w:szCs w:val="22"/>
        </w:rPr>
      </w:pPr>
    </w:p>
    <w:p w14:paraId="5C3739C6" w14:textId="77777777" w:rsidR="005D36C2" w:rsidRPr="00F26D25" w:rsidRDefault="005D36C2">
      <w:pPr>
        <w:pStyle w:val="PlainText"/>
        <w:rPr>
          <w:rFonts w:ascii="Times New Roman" w:eastAsia="MS Mincho" w:hAnsi="Times New Roman" w:cs="Times New Roman"/>
          <w:sz w:val="22"/>
          <w:szCs w:val="22"/>
        </w:rPr>
      </w:pPr>
    </w:p>
    <w:p w14:paraId="4DB04183" w14:textId="77777777" w:rsidR="005D36C2" w:rsidRPr="00F26D25" w:rsidRDefault="005D36C2">
      <w:pPr>
        <w:pStyle w:val="PlainText"/>
        <w:rPr>
          <w:rFonts w:ascii="Times New Roman" w:eastAsia="MS Mincho" w:hAnsi="Times New Roman" w:cs="Times New Roman"/>
          <w:b/>
          <w:bCs/>
          <w:sz w:val="22"/>
          <w:szCs w:val="22"/>
          <w:u w:val="single"/>
        </w:rPr>
      </w:pPr>
      <w:r w:rsidRPr="00F26D25">
        <w:rPr>
          <w:rFonts w:ascii="Times New Roman" w:eastAsia="MS Mincho" w:hAnsi="Times New Roman" w:cs="Times New Roman"/>
          <w:b/>
          <w:bCs/>
          <w:sz w:val="22"/>
          <w:szCs w:val="22"/>
          <w:u w:val="single"/>
        </w:rPr>
        <w:t xml:space="preserve">Guideline #1: </w:t>
      </w:r>
      <w:smartTag w:uri="urn:schemas-microsoft-com:office:smarttags" w:element="place">
        <w:smartTag w:uri="urn:schemas-microsoft-com:office:smarttags" w:element="PlaceName">
          <w:r w:rsidRPr="00F26D25">
            <w:rPr>
              <w:rFonts w:ascii="Times New Roman" w:eastAsia="MS Mincho" w:hAnsi="Times New Roman" w:cs="Times New Roman"/>
              <w:b/>
              <w:bCs/>
              <w:sz w:val="22"/>
              <w:szCs w:val="22"/>
              <w:u w:val="single"/>
            </w:rPr>
            <w:t>Exterior</w:t>
          </w:r>
        </w:smartTag>
        <w:r w:rsidRPr="00F26D25">
          <w:rPr>
            <w:rFonts w:ascii="Times New Roman" w:eastAsia="MS Mincho" w:hAnsi="Times New Roman" w:cs="Times New Roman"/>
            <w:b/>
            <w:bCs/>
            <w:sz w:val="22"/>
            <w:szCs w:val="22"/>
            <w:u w:val="single"/>
          </w:rPr>
          <w:t xml:space="preserve"> </w:t>
        </w:r>
        <w:smartTag w:uri="urn:schemas-microsoft-com:office:smarttags" w:element="PlaceType">
          <w:r w:rsidRPr="00F26D25">
            <w:rPr>
              <w:rFonts w:ascii="Times New Roman" w:eastAsia="MS Mincho" w:hAnsi="Times New Roman" w:cs="Times New Roman"/>
              <w:b/>
              <w:bCs/>
              <w:sz w:val="22"/>
              <w:szCs w:val="22"/>
              <w:u w:val="single"/>
            </w:rPr>
            <w:t>Building</w:t>
          </w:r>
        </w:smartTag>
      </w:smartTag>
      <w:r w:rsidRPr="00F26D25">
        <w:rPr>
          <w:rFonts w:ascii="Times New Roman" w:eastAsia="MS Mincho" w:hAnsi="Times New Roman" w:cs="Times New Roman"/>
          <w:b/>
          <w:bCs/>
          <w:sz w:val="22"/>
          <w:szCs w:val="22"/>
          <w:u w:val="single"/>
        </w:rPr>
        <w:t xml:space="preserve"> Alterations </w:t>
      </w:r>
    </w:p>
    <w:p w14:paraId="7DCE1D98" w14:textId="77777777" w:rsidR="005D36C2" w:rsidRPr="00F26D25" w:rsidRDefault="005D36C2">
      <w:pPr>
        <w:pStyle w:val="PlainText"/>
        <w:rPr>
          <w:rFonts w:ascii="Times New Roman" w:eastAsia="MS Mincho" w:hAnsi="Times New Roman" w:cs="Times New Roman"/>
          <w:sz w:val="22"/>
          <w:szCs w:val="22"/>
        </w:rPr>
      </w:pPr>
    </w:p>
    <w:p w14:paraId="67525CB5"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General Guidelines </w:t>
      </w:r>
    </w:p>
    <w:p w14:paraId="5DBB7BC5"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must be submitted for all </w:t>
      </w:r>
      <w:r w:rsidR="00AD29CF" w:rsidRPr="00F26D25">
        <w:rPr>
          <w:rFonts w:ascii="Times New Roman" w:eastAsia="MS Mincho" w:hAnsi="Times New Roman" w:cs="Times New Roman"/>
          <w:sz w:val="22"/>
          <w:szCs w:val="22"/>
        </w:rPr>
        <w:t xml:space="preserve">permanent </w:t>
      </w:r>
      <w:r w:rsidRPr="00F26D25">
        <w:rPr>
          <w:rFonts w:ascii="Times New Roman" w:eastAsia="MS Mincho" w:hAnsi="Times New Roman" w:cs="Times New Roman"/>
          <w:sz w:val="22"/>
          <w:szCs w:val="22"/>
        </w:rPr>
        <w:t xml:space="preserve">exterior-building alterations. Building alterations </w:t>
      </w:r>
      <w:r w:rsidR="0031548D" w:rsidRPr="00F26D25">
        <w:rPr>
          <w:rFonts w:ascii="Times New Roman" w:eastAsia="MS Mincho" w:hAnsi="Times New Roman" w:cs="Times New Roman"/>
          <w:sz w:val="22"/>
          <w:szCs w:val="22"/>
        </w:rPr>
        <w:t>include</w:t>
      </w:r>
      <w:r w:rsidRPr="00F26D25">
        <w:rPr>
          <w:rFonts w:ascii="Times New Roman" w:eastAsia="MS Mincho" w:hAnsi="Times New Roman" w:cs="Times New Roman"/>
          <w:sz w:val="22"/>
          <w:szCs w:val="22"/>
        </w:rPr>
        <w:t>, but are not limited to, doors and windows, construction of driveways, garages, carports, porches, and room additions to the home. The original architectural character or theme of any home must be consistent for all exterior components of the home. Once the character is established, whether it is traditional, contemporary, etc., no change may alter that character.</w:t>
      </w:r>
      <w:r w:rsidR="00AD29CF" w:rsidRPr="00F26D25">
        <w:rPr>
          <w:rFonts w:ascii="Times New Roman" w:eastAsia="MS Mincho" w:hAnsi="Times New Roman" w:cs="Times New Roman"/>
          <w:sz w:val="22"/>
          <w:szCs w:val="22"/>
        </w:rPr>
        <w:t xml:space="preserve">  </w:t>
      </w:r>
      <w:r w:rsidRPr="00F26D25">
        <w:rPr>
          <w:rFonts w:ascii="Times New Roman" w:eastAsia="MS Mincho" w:hAnsi="Times New Roman" w:cs="Times New Roman"/>
          <w:sz w:val="22"/>
          <w:szCs w:val="22"/>
        </w:rPr>
        <w:t xml:space="preserve">If county or city authorities make changes to any plans as approved, the owner must resubmit such changes for approval prior to commencing construction. </w:t>
      </w:r>
    </w:p>
    <w:p w14:paraId="7C88239B" w14:textId="77777777" w:rsidR="005D36C2" w:rsidRPr="00F26D25" w:rsidRDefault="005D36C2">
      <w:pPr>
        <w:pStyle w:val="PlainText"/>
        <w:rPr>
          <w:rFonts w:ascii="Times New Roman" w:eastAsia="MS Mincho" w:hAnsi="Times New Roman" w:cs="Times New Roman"/>
          <w:sz w:val="22"/>
          <w:szCs w:val="22"/>
        </w:rPr>
      </w:pPr>
    </w:p>
    <w:p w14:paraId="0DCAF8DB"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Homeowners are advised that city and/or county building permits may be required for certain exterior building alterations. It is the homeowner’s responsibility to obtain such permits. </w:t>
      </w:r>
    </w:p>
    <w:p w14:paraId="3EB9B3AA" w14:textId="77777777" w:rsidR="005D36C2" w:rsidRPr="00F26D25" w:rsidRDefault="005D36C2">
      <w:pPr>
        <w:pStyle w:val="PlainText"/>
        <w:rPr>
          <w:rFonts w:ascii="Times New Roman" w:eastAsia="MS Mincho" w:hAnsi="Times New Roman" w:cs="Times New Roman"/>
          <w:sz w:val="22"/>
          <w:szCs w:val="22"/>
        </w:rPr>
      </w:pPr>
    </w:p>
    <w:p w14:paraId="752E4CE2"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Painting </w:t>
      </w:r>
    </w:p>
    <w:p w14:paraId="0C4868ED"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All homeowners are responsible for maintaining painted areas of the home, including routine cleanings of such areas to remove dirt, mold, and mildew. </w:t>
      </w:r>
    </w:p>
    <w:p w14:paraId="50EDF216" w14:textId="77777777" w:rsidR="005D36C2" w:rsidRPr="00F26D25" w:rsidRDefault="005D36C2">
      <w:pPr>
        <w:pStyle w:val="PlainText"/>
        <w:rPr>
          <w:rFonts w:ascii="Times New Roman" w:eastAsia="MS Mincho" w:hAnsi="Times New Roman" w:cs="Times New Roman"/>
          <w:sz w:val="22"/>
          <w:szCs w:val="22"/>
        </w:rPr>
      </w:pPr>
    </w:p>
    <w:p w14:paraId="536D135A"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Exterior repainting requires prior written approval only if the color is changed. A paint color change requires the following information to be submitted: </w:t>
      </w:r>
    </w:p>
    <w:p w14:paraId="1A8C49FA" w14:textId="77777777" w:rsidR="005D36C2" w:rsidRPr="00F26D25" w:rsidRDefault="005D36C2">
      <w:pPr>
        <w:pStyle w:val="PlainText"/>
        <w:rPr>
          <w:rFonts w:ascii="Times New Roman" w:eastAsia="MS Mincho" w:hAnsi="Times New Roman" w:cs="Times New Roman"/>
          <w:sz w:val="22"/>
          <w:szCs w:val="22"/>
        </w:rPr>
      </w:pPr>
    </w:p>
    <w:p w14:paraId="12FEACFA" w14:textId="77777777" w:rsidR="005D36C2" w:rsidRPr="00F26D25" w:rsidRDefault="005D36C2" w:rsidP="00230D6D">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lastRenderedPageBreak/>
        <w:t>1. Paint color sample</w:t>
      </w:r>
      <w:r w:rsidR="00AD29CF" w:rsidRPr="00F26D25">
        <w:rPr>
          <w:rFonts w:ascii="Times New Roman" w:eastAsia="MS Mincho" w:hAnsi="Times New Roman" w:cs="Times New Roman"/>
          <w:sz w:val="22"/>
          <w:szCs w:val="22"/>
        </w:rPr>
        <w:t>.</w:t>
      </w:r>
      <w:r w:rsidRPr="00F26D25">
        <w:rPr>
          <w:rFonts w:ascii="Times New Roman" w:eastAsia="MS Mincho" w:hAnsi="Times New Roman" w:cs="Times New Roman"/>
          <w:sz w:val="22"/>
          <w:szCs w:val="22"/>
        </w:rPr>
        <w:t xml:space="preserve"> </w:t>
      </w:r>
    </w:p>
    <w:p w14:paraId="4F3EAC4A" w14:textId="77777777" w:rsidR="005D36C2" w:rsidRPr="00F26D25" w:rsidRDefault="005D36C2" w:rsidP="00230D6D">
      <w:pPr>
        <w:pStyle w:val="PlainText"/>
        <w:rPr>
          <w:rFonts w:ascii="Times New Roman" w:eastAsia="MS Mincho" w:hAnsi="Times New Roman" w:cs="Times New Roman"/>
          <w:sz w:val="22"/>
          <w:szCs w:val="22"/>
        </w:rPr>
      </w:pPr>
    </w:p>
    <w:p w14:paraId="326478F0" w14:textId="77777777" w:rsidR="005D36C2" w:rsidRPr="00F26D25" w:rsidRDefault="005D36C2" w:rsidP="00230D6D">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2. Description of a</w:t>
      </w:r>
      <w:r w:rsidR="00294217">
        <w:rPr>
          <w:rFonts w:ascii="Times New Roman" w:eastAsia="MS Mincho" w:hAnsi="Times New Roman" w:cs="Times New Roman"/>
          <w:sz w:val="22"/>
          <w:szCs w:val="22"/>
        </w:rPr>
        <w:t>rea of the home to be repainted</w:t>
      </w:r>
      <w:r w:rsidR="00294217" w:rsidRPr="00294217">
        <w:rPr>
          <w:rFonts w:ascii="Times New Roman" w:eastAsia="MS Mincho" w:hAnsi="Times New Roman" w:cs="Times New Roman"/>
          <w:sz w:val="22"/>
          <w:szCs w:val="22"/>
        </w:rPr>
        <w:t xml:space="preserve">, i.e. siding, doors, trim, garage door, gutters, </w:t>
      </w:r>
      <w:r w:rsidR="00090FF1" w:rsidRPr="00294217">
        <w:rPr>
          <w:rFonts w:ascii="Times New Roman" w:eastAsia="MS Mincho" w:hAnsi="Times New Roman" w:cs="Times New Roman"/>
          <w:sz w:val="22"/>
          <w:szCs w:val="22"/>
        </w:rPr>
        <w:t>etc.</w:t>
      </w:r>
    </w:p>
    <w:p w14:paraId="538051CC" w14:textId="77777777" w:rsidR="005D36C2" w:rsidRDefault="005D36C2">
      <w:pPr>
        <w:pStyle w:val="PlainText"/>
        <w:rPr>
          <w:rFonts w:ascii="Times New Roman" w:eastAsia="MS Mincho" w:hAnsi="Times New Roman" w:cs="Times New Roman"/>
          <w:sz w:val="22"/>
          <w:szCs w:val="22"/>
        </w:rPr>
      </w:pPr>
    </w:p>
    <w:p w14:paraId="7CCEEB4D" w14:textId="77777777" w:rsidR="00294217" w:rsidRDefault="00294217" w:rsidP="00294217">
      <w:pPr>
        <w:pStyle w:val="PlainText"/>
        <w:rPr>
          <w:rFonts w:ascii="Times New Roman" w:eastAsia="MS Mincho" w:hAnsi="Times New Roman" w:cs="Times New Roman"/>
          <w:sz w:val="22"/>
          <w:szCs w:val="22"/>
        </w:rPr>
      </w:pPr>
      <w:r w:rsidRPr="00294217">
        <w:rPr>
          <w:rFonts w:ascii="Times New Roman" w:eastAsia="MS Mincho" w:hAnsi="Times New Roman" w:cs="Times New Roman"/>
          <w:sz w:val="22"/>
          <w:szCs w:val="22"/>
        </w:rPr>
        <w:t>Painting exterior brick or stone surfaces is not permitted. Homes, within the general proximity, color schemes</w:t>
      </w:r>
      <w:r w:rsidR="00230D6D">
        <w:rPr>
          <w:rFonts w:ascii="Times New Roman" w:eastAsia="MS Mincho" w:hAnsi="Times New Roman" w:cs="Times New Roman"/>
          <w:sz w:val="22"/>
          <w:szCs w:val="22"/>
        </w:rPr>
        <w:t xml:space="preserve"> </w:t>
      </w:r>
      <w:r w:rsidRPr="00294217">
        <w:rPr>
          <w:rFonts w:ascii="Times New Roman" w:eastAsia="MS Mincho" w:hAnsi="Times New Roman" w:cs="Times New Roman"/>
          <w:sz w:val="22"/>
          <w:szCs w:val="22"/>
        </w:rPr>
        <w:t>must be considered when making selections</w:t>
      </w:r>
    </w:p>
    <w:p w14:paraId="2925F444" w14:textId="77777777" w:rsidR="00294217" w:rsidRPr="00F26D25" w:rsidRDefault="00294217">
      <w:pPr>
        <w:pStyle w:val="PlainText"/>
        <w:rPr>
          <w:rFonts w:ascii="Times New Roman" w:eastAsia="MS Mincho" w:hAnsi="Times New Roman" w:cs="Times New Roman"/>
          <w:sz w:val="22"/>
          <w:szCs w:val="22"/>
        </w:rPr>
      </w:pPr>
    </w:p>
    <w:p w14:paraId="3018A1F5" w14:textId="77777777" w:rsidR="00230D6D" w:rsidRDefault="00230D6D">
      <w:pPr>
        <w:pStyle w:val="PlainText"/>
        <w:rPr>
          <w:rFonts w:ascii="Times New Roman" w:eastAsia="MS Mincho" w:hAnsi="Times New Roman" w:cs="Times New Roman"/>
          <w:b/>
          <w:bCs/>
          <w:sz w:val="22"/>
          <w:szCs w:val="22"/>
        </w:rPr>
      </w:pPr>
    </w:p>
    <w:p w14:paraId="3C09F1E5"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Awnings </w:t>
      </w:r>
    </w:p>
    <w:p w14:paraId="6491B961" w14:textId="77777777" w:rsidR="00DD7948"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To provide a neat, attractive and harmonious appearance throughout the Property, no awnings, shades, screens, or other items shall be attached to, hung, or used on the exterior of any window or door of a home or on the exterior of any building without the prior written consent of the Board of Directors</w:t>
      </w:r>
      <w:r w:rsidR="00AD29CF" w:rsidRPr="00F26D25">
        <w:rPr>
          <w:rFonts w:ascii="Times New Roman" w:eastAsia="MS Mincho" w:hAnsi="Times New Roman" w:cs="Times New Roman"/>
          <w:sz w:val="22"/>
          <w:szCs w:val="22"/>
        </w:rPr>
        <w:t xml:space="preserve">.  </w:t>
      </w:r>
      <w:r w:rsidRPr="00F26D25">
        <w:rPr>
          <w:rFonts w:ascii="Times New Roman" w:eastAsia="MS Mincho" w:hAnsi="Times New Roman" w:cs="Times New Roman"/>
          <w:sz w:val="22"/>
          <w:szCs w:val="22"/>
        </w:rPr>
        <w:t xml:space="preserve">A Form must be submitted for all awnings. Awnings or coverings must be either canvas or a structural extension of the home’s existing roofline. Colors and finishes must be compatible with the home’s primary and trim colors. </w:t>
      </w:r>
    </w:p>
    <w:p w14:paraId="45819A40" w14:textId="77777777" w:rsidR="005D36C2" w:rsidRPr="00F26D25" w:rsidRDefault="005D36C2">
      <w:pPr>
        <w:pStyle w:val="PlainText"/>
        <w:rPr>
          <w:rFonts w:ascii="Times New Roman" w:eastAsia="MS Mincho" w:hAnsi="Times New Roman" w:cs="Times New Roman"/>
          <w:sz w:val="22"/>
          <w:szCs w:val="22"/>
        </w:rPr>
      </w:pPr>
    </w:p>
    <w:p w14:paraId="18076531"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Addition of awnings or coverings requires the following information to be submitted: </w:t>
      </w:r>
    </w:p>
    <w:p w14:paraId="6EC1B767" w14:textId="77777777" w:rsidR="005D36C2" w:rsidRPr="00F26D25" w:rsidRDefault="005D36C2">
      <w:pPr>
        <w:pStyle w:val="PlainText"/>
        <w:rPr>
          <w:rFonts w:ascii="Times New Roman" w:eastAsia="MS Mincho" w:hAnsi="Times New Roman" w:cs="Times New Roman"/>
          <w:sz w:val="22"/>
          <w:szCs w:val="22"/>
        </w:rPr>
      </w:pPr>
    </w:p>
    <w:p w14:paraId="18A5E9E0"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1. Picture or drawing of all windows/doors on which awnings will be installed and their location. </w:t>
      </w:r>
    </w:p>
    <w:p w14:paraId="3009E8CE" w14:textId="77777777" w:rsidR="005D36C2" w:rsidRPr="00F26D25" w:rsidRDefault="005D36C2">
      <w:pPr>
        <w:pStyle w:val="PlainText"/>
        <w:rPr>
          <w:rFonts w:ascii="Times New Roman" w:eastAsia="MS Mincho" w:hAnsi="Times New Roman" w:cs="Times New Roman"/>
          <w:sz w:val="22"/>
          <w:szCs w:val="22"/>
        </w:rPr>
      </w:pPr>
    </w:p>
    <w:p w14:paraId="0734E3AE"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2. Picture depicting style of awning to be installed. </w:t>
      </w:r>
    </w:p>
    <w:p w14:paraId="130F5092" w14:textId="77777777" w:rsidR="005D36C2" w:rsidRPr="00F26D25" w:rsidRDefault="005D36C2">
      <w:pPr>
        <w:pStyle w:val="PlainText"/>
        <w:rPr>
          <w:rFonts w:ascii="Times New Roman" w:eastAsia="MS Mincho" w:hAnsi="Times New Roman" w:cs="Times New Roman"/>
          <w:sz w:val="22"/>
          <w:szCs w:val="22"/>
        </w:rPr>
      </w:pPr>
    </w:p>
    <w:p w14:paraId="4D92BA05"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3. Color samples and materials list. </w:t>
      </w:r>
    </w:p>
    <w:p w14:paraId="10F72883" w14:textId="77777777" w:rsidR="005D36C2" w:rsidRPr="00F26D25" w:rsidRDefault="005D36C2">
      <w:pPr>
        <w:pStyle w:val="PlainText"/>
        <w:rPr>
          <w:rFonts w:ascii="Times New Roman" w:eastAsia="MS Mincho" w:hAnsi="Times New Roman" w:cs="Times New Roman"/>
          <w:sz w:val="22"/>
          <w:szCs w:val="22"/>
        </w:rPr>
      </w:pPr>
    </w:p>
    <w:p w14:paraId="74D9E322"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Windows and Doors </w:t>
      </w:r>
    </w:p>
    <w:p w14:paraId="65EB7C5F" w14:textId="77777777" w:rsidR="005D36C2" w:rsidRPr="00F26D25" w:rsidRDefault="005D36C2">
      <w:pPr>
        <w:pStyle w:val="PlainText"/>
        <w:rPr>
          <w:rFonts w:ascii="Times New Roman" w:eastAsia="MS Mincho" w:hAnsi="Times New Roman" w:cs="Times New Roman"/>
          <w:b/>
          <w:bCs/>
          <w:sz w:val="22"/>
          <w:szCs w:val="22"/>
        </w:rPr>
      </w:pPr>
    </w:p>
    <w:p w14:paraId="160F2D71"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No foil or other reflective material shall be used on any window for sunscreens, blinds, shades, or any other purpose. </w:t>
      </w:r>
    </w:p>
    <w:p w14:paraId="5F4F153A" w14:textId="77777777" w:rsidR="005D36C2" w:rsidRPr="00F26D25" w:rsidRDefault="005D36C2">
      <w:pPr>
        <w:pStyle w:val="PlainText"/>
        <w:rPr>
          <w:rFonts w:ascii="Times New Roman" w:eastAsia="MS Mincho" w:hAnsi="Times New Roman" w:cs="Times New Roman"/>
          <w:sz w:val="22"/>
          <w:szCs w:val="22"/>
        </w:rPr>
      </w:pPr>
    </w:p>
    <w:p w14:paraId="77EE2F5A"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A Form must be submitted for all storm doors. Storm doors must be made of anodized bronze or anodized aluminum with baked enamel finish compatible with the home’s primary and trim colors. Storm doors on the front of the house must be full glass – no screen doors are permitted on the front. The addition of storm windows is not permitted</w:t>
      </w:r>
      <w:r w:rsidR="00DD7948" w:rsidRPr="00F26D25">
        <w:rPr>
          <w:rFonts w:ascii="Times New Roman" w:eastAsia="MS Mincho" w:hAnsi="Times New Roman" w:cs="Times New Roman"/>
          <w:sz w:val="22"/>
          <w:szCs w:val="22"/>
        </w:rPr>
        <w:t xml:space="preserve">. </w:t>
      </w:r>
      <w:r w:rsidRPr="00F26D25">
        <w:rPr>
          <w:rFonts w:ascii="Times New Roman" w:eastAsia="MS Mincho" w:hAnsi="Times New Roman" w:cs="Times New Roman"/>
          <w:sz w:val="22"/>
          <w:szCs w:val="22"/>
        </w:rPr>
        <w:t xml:space="preserve"> </w:t>
      </w:r>
    </w:p>
    <w:p w14:paraId="079B955F" w14:textId="77777777" w:rsidR="00DD7948" w:rsidRPr="00F26D25" w:rsidRDefault="00DD7948">
      <w:pPr>
        <w:pStyle w:val="PlainText"/>
        <w:rPr>
          <w:rFonts w:ascii="Times New Roman" w:eastAsia="MS Mincho" w:hAnsi="Times New Roman" w:cs="Times New Roman"/>
          <w:sz w:val="22"/>
          <w:szCs w:val="22"/>
        </w:rPr>
      </w:pPr>
    </w:p>
    <w:p w14:paraId="76BE12C8"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Addition of storm doors requires the following information to be submitted: </w:t>
      </w:r>
    </w:p>
    <w:p w14:paraId="74E3887A" w14:textId="77777777" w:rsidR="005D36C2" w:rsidRPr="00F26D25" w:rsidRDefault="005D36C2">
      <w:pPr>
        <w:pStyle w:val="PlainText"/>
        <w:rPr>
          <w:rFonts w:ascii="Times New Roman" w:eastAsia="MS Mincho" w:hAnsi="Times New Roman" w:cs="Times New Roman"/>
          <w:sz w:val="22"/>
          <w:szCs w:val="22"/>
        </w:rPr>
      </w:pPr>
    </w:p>
    <w:p w14:paraId="57F79A0B"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1. Picture or drawing of all doors on which storm doors will be installed. </w:t>
      </w:r>
    </w:p>
    <w:p w14:paraId="50DD7D39" w14:textId="77777777" w:rsidR="005D36C2" w:rsidRPr="00F26D25" w:rsidRDefault="005D36C2">
      <w:pPr>
        <w:pStyle w:val="PlainText"/>
        <w:rPr>
          <w:rFonts w:ascii="Times New Roman" w:eastAsia="MS Mincho" w:hAnsi="Times New Roman" w:cs="Times New Roman"/>
          <w:sz w:val="22"/>
          <w:szCs w:val="22"/>
        </w:rPr>
      </w:pPr>
    </w:p>
    <w:p w14:paraId="5C19DCC1"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2. Picture depicting style of storm door to be installed. </w:t>
      </w:r>
    </w:p>
    <w:p w14:paraId="6736CB47" w14:textId="77777777" w:rsidR="005D36C2" w:rsidRPr="00F26D25" w:rsidRDefault="005D36C2">
      <w:pPr>
        <w:pStyle w:val="PlainText"/>
        <w:rPr>
          <w:rFonts w:ascii="Times New Roman" w:eastAsia="MS Mincho" w:hAnsi="Times New Roman" w:cs="Times New Roman"/>
          <w:sz w:val="22"/>
          <w:szCs w:val="22"/>
        </w:rPr>
      </w:pPr>
    </w:p>
    <w:p w14:paraId="3C21439A"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3. Color of doors. </w:t>
      </w:r>
    </w:p>
    <w:p w14:paraId="632B387F" w14:textId="77777777" w:rsidR="005D36C2" w:rsidRPr="00F26D25" w:rsidRDefault="005D36C2">
      <w:pPr>
        <w:pStyle w:val="PlainText"/>
        <w:rPr>
          <w:rFonts w:ascii="Times New Roman" w:eastAsia="MS Mincho" w:hAnsi="Times New Roman" w:cs="Times New Roman"/>
          <w:sz w:val="22"/>
          <w:szCs w:val="22"/>
        </w:rPr>
      </w:pPr>
    </w:p>
    <w:p w14:paraId="0C2339E8"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Use of plastic films as window or door coverings during cold weather months must be </w:t>
      </w:r>
      <w:r w:rsidR="00DD7948" w:rsidRPr="00F26D25">
        <w:rPr>
          <w:rFonts w:ascii="Times New Roman" w:eastAsia="MS Mincho" w:hAnsi="Times New Roman" w:cs="Times New Roman"/>
          <w:sz w:val="22"/>
          <w:szCs w:val="22"/>
        </w:rPr>
        <w:t xml:space="preserve">approved. </w:t>
      </w:r>
    </w:p>
    <w:p w14:paraId="3E711D9F" w14:textId="77777777" w:rsidR="00DD7948" w:rsidRPr="00F26D25" w:rsidRDefault="00DD7948">
      <w:pPr>
        <w:pStyle w:val="PlainText"/>
        <w:rPr>
          <w:rFonts w:ascii="Times New Roman" w:eastAsia="MS Mincho" w:hAnsi="Times New Roman" w:cs="Times New Roman"/>
          <w:sz w:val="22"/>
          <w:szCs w:val="22"/>
        </w:rPr>
      </w:pPr>
    </w:p>
    <w:p w14:paraId="148A3A46"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Clotheslines </w:t>
      </w:r>
    </w:p>
    <w:p w14:paraId="15EA5D48" w14:textId="77777777" w:rsidR="005D36C2" w:rsidRPr="00F26D25" w:rsidRDefault="005D36C2">
      <w:pPr>
        <w:pStyle w:val="PlainText"/>
        <w:rPr>
          <w:rFonts w:ascii="Times New Roman" w:eastAsia="MS Mincho" w:hAnsi="Times New Roman" w:cs="Times New Roman"/>
          <w:b/>
          <w:bCs/>
          <w:sz w:val="22"/>
          <w:szCs w:val="22"/>
        </w:rPr>
      </w:pPr>
    </w:p>
    <w:p w14:paraId="5B09626E"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Outside clotheslines or other outside facilities for drying or airing clothes are specifically prohibited and shall not be erected, placed, or maintained on any portion of the Property, nor shall any clothing, rugs, or any other item be hung on any railing or fence enclosing any balcony, deck, terrace, or patio. </w:t>
      </w:r>
    </w:p>
    <w:p w14:paraId="1211F68C" w14:textId="77777777" w:rsidR="005D36C2" w:rsidRPr="00F26D25" w:rsidRDefault="005D36C2">
      <w:pPr>
        <w:pStyle w:val="PlainText"/>
        <w:rPr>
          <w:rFonts w:ascii="Times New Roman" w:eastAsia="MS Mincho" w:hAnsi="Times New Roman" w:cs="Times New Roman"/>
          <w:sz w:val="22"/>
          <w:szCs w:val="22"/>
        </w:rPr>
      </w:pPr>
    </w:p>
    <w:p w14:paraId="562C1181"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Detached Storage Buildings </w:t>
      </w:r>
    </w:p>
    <w:p w14:paraId="73A867FD" w14:textId="77777777" w:rsidR="005D36C2" w:rsidRPr="00F26D25" w:rsidRDefault="005D36C2">
      <w:pPr>
        <w:pStyle w:val="PlainText"/>
        <w:rPr>
          <w:rFonts w:ascii="Times New Roman" w:eastAsia="MS Mincho" w:hAnsi="Times New Roman" w:cs="Times New Roman"/>
          <w:b/>
          <w:bCs/>
          <w:sz w:val="22"/>
          <w:szCs w:val="22"/>
        </w:rPr>
      </w:pPr>
    </w:p>
    <w:p w14:paraId="1EAA44DB"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must be submitted for all detached storage buildings </w:t>
      </w:r>
      <w:r w:rsidR="002C066C" w:rsidRPr="00F26D25">
        <w:rPr>
          <w:rFonts w:ascii="Times New Roman" w:eastAsia="MS Mincho" w:hAnsi="Times New Roman" w:cs="Times New Roman"/>
          <w:sz w:val="22"/>
          <w:szCs w:val="22"/>
        </w:rPr>
        <w:t xml:space="preserve">and </w:t>
      </w:r>
      <w:r w:rsidRPr="00F26D25">
        <w:rPr>
          <w:rFonts w:ascii="Times New Roman" w:eastAsia="MS Mincho" w:hAnsi="Times New Roman" w:cs="Times New Roman"/>
          <w:sz w:val="22"/>
          <w:szCs w:val="22"/>
        </w:rPr>
        <w:t xml:space="preserve">will be considered subject to the following guidelines: </w:t>
      </w:r>
    </w:p>
    <w:p w14:paraId="0520476D" w14:textId="77777777" w:rsidR="005D36C2" w:rsidRPr="00F26D25" w:rsidRDefault="005D36C2">
      <w:pPr>
        <w:pStyle w:val="PlainText"/>
        <w:rPr>
          <w:rFonts w:ascii="Times New Roman" w:eastAsia="MS Mincho" w:hAnsi="Times New Roman" w:cs="Times New Roman"/>
          <w:sz w:val="22"/>
          <w:szCs w:val="22"/>
        </w:rPr>
      </w:pPr>
    </w:p>
    <w:p w14:paraId="4260C71C"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1. Size shall be limited to 8’x </w:t>
      </w:r>
      <w:r w:rsidR="00035D99" w:rsidRPr="00F26D25">
        <w:rPr>
          <w:rFonts w:ascii="Times New Roman" w:eastAsia="MS Mincho" w:hAnsi="Times New Roman" w:cs="Times New Roman"/>
          <w:sz w:val="22"/>
          <w:szCs w:val="22"/>
        </w:rPr>
        <w:t xml:space="preserve">10’ </w:t>
      </w:r>
      <w:r w:rsidRPr="00F26D25">
        <w:rPr>
          <w:rFonts w:ascii="Times New Roman" w:eastAsia="MS Mincho" w:hAnsi="Times New Roman" w:cs="Times New Roman"/>
          <w:sz w:val="22"/>
          <w:szCs w:val="22"/>
        </w:rPr>
        <w:t xml:space="preserve">maximum. </w:t>
      </w:r>
    </w:p>
    <w:p w14:paraId="15C364F3" w14:textId="77777777" w:rsidR="005D36C2" w:rsidRPr="00F26D25" w:rsidRDefault="005D36C2">
      <w:pPr>
        <w:pStyle w:val="PlainText"/>
        <w:rPr>
          <w:rFonts w:ascii="Times New Roman" w:eastAsia="MS Mincho" w:hAnsi="Times New Roman" w:cs="Times New Roman"/>
          <w:sz w:val="22"/>
          <w:szCs w:val="22"/>
        </w:rPr>
      </w:pPr>
    </w:p>
    <w:p w14:paraId="040487B6"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2. Storage building must be located in the rear of the home</w:t>
      </w:r>
      <w:r w:rsidR="00C1215A">
        <w:rPr>
          <w:rFonts w:ascii="Times New Roman" w:eastAsia="MS Mincho" w:hAnsi="Times New Roman" w:cs="Times New Roman"/>
          <w:sz w:val="22"/>
          <w:szCs w:val="22"/>
        </w:rPr>
        <w:t>, within property lines,</w:t>
      </w:r>
      <w:r w:rsidRPr="00F26D25">
        <w:rPr>
          <w:rFonts w:ascii="Times New Roman" w:eastAsia="MS Mincho" w:hAnsi="Times New Roman" w:cs="Times New Roman"/>
          <w:sz w:val="22"/>
          <w:szCs w:val="22"/>
        </w:rPr>
        <w:t xml:space="preserve"> </w:t>
      </w:r>
      <w:r w:rsidR="006C74AE" w:rsidRPr="00F26D25">
        <w:rPr>
          <w:rFonts w:ascii="Times New Roman" w:eastAsia="MS Mincho" w:hAnsi="Times New Roman" w:cs="Times New Roman"/>
          <w:sz w:val="22"/>
          <w:szCs w:val="22"/>
        </w:rPr>
        <w:t>where they will have minimum visual impact on adjacent properties or from the street.</w:t>
      </w:r>
    </w:p>
    <w:p w14:paraId="3CD704E5"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3, Storage building foundation must not be poured concrete or concrete blocks (pre</w:t>
      </w:r>
      <w:r w:rsidR="00DD7948" w:rsidRPr="00F26D25">
        <w:rPr>
          <w:rFonts w:ascii="Times New Roman" w:eastAsia="MS Mincho" w:hAnsi="Times New Roman" w:cs="Times New Roman"/>
          <w:sz w:val="22"/>
          <w:szCs w:val="22"/>
        </w:rPr>
        <w:t>-</w:t>
      </w:r>
      <w:r w:rsidRPr="00F26D25">
        <w:rPr>
          <w:rFonts w:ascii="Times New Roman" w:eastAsia="MS Mincho" w:hAnsi="Times New Roman" w:cs="Times New Roman"/>
          <w:sz w:val="22"/>
          <w:szCs w:val="22"/>
        </w:rPr>
        <w:t xml:space="preserve">manufactured floor kits/bases recommended). </w:t>
      </w:r>
    </w:p>
    <w:p w14:paraId="1FE38C60" w14:textId="77777777" w:rsidR="005D36C2" w:rsidRPr="00F26D25" w:rsidRDefault="005D36C2">
      <w:pPr>
        <w:pStyle w:val="PlainText"/>
        <w:ind w:left="360"/>
        <w:rPr>
          <w:rFonts w:ascii="Times New Roman" w:eastAsia="MS Mincho" w:hAnsi="Times New Roman" w:cs="Times New Roman"/>
          <w:sz w:val="22"/>
          <w:szCs w:val="22"/>
        </w:rPr>
      </w:pPr>
    </w:p>
    <w:p w14:paraId="778D07C7"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4. Building may not be used for any purpose that may be deemed to cause disorderly, unsightly, or unkempt conditions. </w:t>
      </w:r>
    </w:p>
    <w:p w14:paraId="78705360" w14:textId="77777777" w:rsidR="005D36C2" w:rsidRPr="00F26D25" w:rsidRDefault="005D36C2">
      <w:pPr>
        <w:pStyle w:val="PlainText"/>
        <w:rPr>
          <w:rFonts w:ascii="Times New Roman" w:eastAsia="MS Mincho" w:hAnsi="Times New Roman" w:cs="Times New Roman"/>
          <w:sz w:val="22"/>
          <w:szCs w:val="22"/>
        </w:rPr>
      </w:pPr>
    </w:p>
    <w:p w14:paraId="083B9445" w14:textId="77777777" w:rsidR="00855E8F" w:rsidRDefault="00855E8F">
      <w:pPr>
        <w:pStyle w:val="PlainText"/>
        <w:rPr>
          <w:rFonts w:ascii="Times New Roman" w:eastAsia="MS Mincho" w:hAnsi="Times New Roman" w:cs="Times New Roman"/>
          <w:sz w:val="22"/>
          <w:szCs w:val="22"/>
        </w:rPr>
      </w:pPr>
      <w:r>
        <w:rPr>
          <w:rFonts w:ascii="Times New Roman" w:eastAsia="MS Mincho" w:hAnsi="Times New Roman" w:cs="Times New Roman"/>
          <w:sz w:val="22"/>
          <w:szCs w:val="22"/>
        </w:rPr>
        <w:t xml:space="preserve">5. </w:t>
      </w:r>
      <w:r w:rsidRPr="00855E8F">
        <w:rPr>
          <w:rFonts w:ascii="Times New Roman" w:eastAsia="MS Mincho" w:hAnsi="Times New Roman" w:cs="Times New Roman"/>
          <w:sz w:val="22"/>
          <w:szCs w:val="22"/>
        </w:rPr>
        <w:t>All detached building exterior materials must match the exterior materials (wood, siding, hard plank, glass windows, etc.) and colors used on the original home as closely as possible (includes style and color of architectural shingles). Any variation must be approved.</w:t>
      </w:r>
    </w:p>
    <w:p w14:paraId="70B3E16C" w14:textId="77777777" w:rsidR="00701872" w:rsidRDefault="00701872">
      <w:pPr>
        <w:pStyle w:val="PlainText"/>
        <w:rPr>
          <w:rFonts w:ascii="Times New Roman" w:eastAsia="MS Mincho" w:hAnsi="Times New Roman" w:cs="Times New Roman"/>
          <w:sz w:val="22"/>
          <w:szCs w:val="22"/>
        </w:rPr>
      </w:pPr>
    </w:p>
    <w:p w14:paraId="3FDBDB94" w14:textId="77777777" w:rsidR="005D36C2" w:rsidRPr="00F26D25" w:rsidRDefault="00701872">
      <w:pPr>
        <w:pStyle w:val="PlainText"/>
        <w:rPr>
          <w:rFonts w:ascii="Times New Roman" w:eastAsia="MS Mincho" w:hAnsi="Times New Roman" w:cs="Times New Roman"/>
          <w:sz w:val="22"/>
          <w:szCs w:val="22"/>
        </w:rPr>
      </w:pPr>
      <w:r>
        <w:rPr>
          <w:rFonts w:ascii="Times New Roman" w:eastAsia="MS Mincho" w:hAnsi="Times New Roman" w:cs="Times New Roman"/>
          <w:sz w:val="22"/>
          <w:szCs w:val="22"/>
        </w:rPr>
        <w:t xml:space="preserve">6. </w:t>
      </w:r>
      <w:r w:rsidRPr="00701872">
        <w:rPr>
          <w:rFonts w:ascii="Times New Roman" w:eastAsia="MS Mincho" w:hAnsi="Times New Roman" w:cs="Times New Roman"/>
          <w:sz w:val="22"/>
          <w:szCs w:val="22"/>
        </w:rPr>
        <w:t>No plastic or metal buildings are permitted.</w:t>
      </w:r>
    </w:p>
    <w:p w14:paraId="7083939B" w14:textId="77777777" w:rsidR="005D36C2" w:rsidRPr="00F26D25" w:rsidRDefault="005D36C2">
      <w:pPr>
        <w:pStyle w:val="PlainText"/>
        <w:rPr>
          <w:rFonts w:ascii="Times New Roman" w:eastAsia="MS Mincho" w:hAnsi="Times New Roman" w:cs="Times New Roman"/>
          <w:sz w:val="22"/>
          <w:szCs w:val="22"/>
        </w:rPr>
      </w:pPr>
    </w:p>
    <w:p w14:paraId="02C28F28"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Dog Houses </w:t>
      </w:r>
    </w:p>
    <w:p w14:paraId="7CFAB018" w14:textId="77777777" w:rsidR="005D36C2" w:rsidRPr="00F26D25" w:rsidRDefault="005D36C2">
      <w:pPr>
        <w:pStyle w:val="PlainText"/>
        <w:rPr>
          <w:rFonts w:ascii="Times New Roman" w:eastAsia="MS Mincho" w:hAnsi="Times New Roman" w:cs="Times New Roman"/>
          <w:b/>
          <w:bCs/>
          <w:sz w:val="22"/>
          <w:szCs w:val="22"/>
        </w:rPr>
      </w:pPr>
    </w:p>
    <w:p w14:paraId="38427C43"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must be submitted for all doghouses. All doghouses must be located in a fenced yard where they will have minimum visual impact on adjacent properties or from the street. Construction type, size, and exterior colors/materials will be specified governing approval and should be compatible with the home’s primary and trim colors, if at all possible. Chain link and wire/string dog-runs and pens are prohibited. </w:t>
      </w:r>
    </w:p>
    <w:p w14:paraId="69A5E457" w14:textId="77777777" w:rsidR="005D36C2" w:rsidRPr="00F26D25" w:rsidRDefault="005D36C2">
      <w:pPr>
        <w:pStyle w:val="PlainText"/>
        <w:rPr>
          <w:rFonts w:ascii="Times New Roman" w:eastAsia="MS Mincho" w:hAnsi="Times New Roman" w:cs="Times New Roman"/>
          <w:sz w:val="22"/>
          <w:szCs w:val="22"/>
        </w:rPr>
      </w:pPr>
    </w:p>
    <w:p w14:paraId="1C35BAD2"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Air Conditioners </w:t>
      </w:r>
    </w:p>
    <w:p w14:paraId="544CBC44" w14:textId="77777777" w:rsidR="00DD7948" w:rsidRPr="00F26D25" w:rsidRDefault="00DD7948">
      <w:pPr>
        <w:pStyle w:val="PlainText"/>
        <w:rPr>
          <w:rFonts w:ascii="Times New Roman" w:eastAsia="MS Mincho" w:hAnsi="Times New Roman" w:cs="Times New Roman"/>
          <w:b/>
          <w:bCs/>
          <w:sz w:val="22"/>
          <w:szCs w:val="22"/>
        </w:rPr>
      </w:pPr>
    </w:p>
    <w:p w14:paraId="1EDF5C77"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No window air conditioners are permitted</w:t>
      </w:r>
      <w:r w:rsidR="00D2367E" w:rsidRPr="00F26D25">
        <w:rPr>
          <w:rFonts w:ascii="Times New Roman" w:eastAsia="MS Mincho" w:hAnsi="Times New Roman" w:cs="Times New Roman"/>
          <w:sz w:val="22"/>
          <w:szCs w:val="22"/>
        </w:rPr>
        <w:t xml:space="preserve"> (only central air/heat units allowed)</w:t>
      </w:r>
      <w:r w:rsidRPr="00F26D25">
        <w:rPr>
          <w:rFonts w:ascii="Times New Roman" w:eastAsia="MS Mincho" w:hAnsi="Times New Roman" w:cs="Times New Roman"/>
          <w:sz w:val="22"/>
          <w:szCs w:val="22"/>
        </w:rPr>
        <w:t xml:space="preserve">. </w:t>
      </w:r>
    </w:p>
    <w:p w14:paraId="79EAF9F3" w14:textId="77777777" w:rsidR="005D36C2" w:rsidRPr="00F26D25" w:rsidRDefault="005D36C2">
      <w:pPr>
        <w:pStyle w:val="PlainText"/>
        <w:rPr>
          <w:rFonts w:ascii="Times New Roman" w:eastAsia="MS Mincho" w:hAnsi="Times New Roman" w:cs="Times New Roman"/>
          <w:sz w:val="22"/>
          <w:szCs w:val="22"/>
        </w:rPr>
      </w:pPr>
    </w:p>
    <w:p w14:paraId="4683CC5F"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Mailboxes </w:t>
      </w:r>
    </w:p>
    <w:p w14:paraId="49444455" w14:textId="77777777" w:rsidR="005D36C2" w:rsidRDefault="005D36C2">
      <w:pPr>
        <w:pStyle w:val="PlainText"/>
        <w:rPr>
          <w:rFonts w:ascii="Times New Roman" w:eastAsia="MS Mincho" w:hAnsi="Times New Roman" w:cs="Times New Roman"/>
          <w:b/>
          <w:bCs/>
          <w:sz w:val="22"/>
          <w:szCs w:val="22"/>
        </w:rPr>
      </w:pPr>
    </w:p>
    <w:p w14:paraId="27102E8C" w14:textId="75401912" w:rsidR="00786096" w:rsidRDefault="00786096" w:rsidP="00D918D5">
      <w:pPr>
        <w:pStyle w:val="PlainText"/>
        <w:rPr>
          <w:rFonts w:ascii="Times New Roman" w:eastAsia="MS Mincho" w:hAnsi="Times New Roman" w:cs="Times New Roman"/>
          <w:bCs/>
          <w:sz w:val="22"/>
          <w:szCs w:val="22"/>
        </w:rPr>
      </w:pPr>
      <w:r>
        <w:rPr>
          <w:rFonts w:ascii="Times New Roman" w:eastAsia="MS Mincho" w:hAnsi="Times New Roman" w:cs="Times New Roman"/>
          <w:bCs/>
          <w:sz w:val="22"/>
          <w:szCs w:val="22"/>
        </w:rPr>
        <w:t xml:space="preserve">The </w:t>
      </w:r>
      <w:proofErr w:type="spellStart"/>
      <w:r>
        <w:rPr>
          <w:rFonts w:ascii="Times New Roman" w:eastAsia="MS Mincho" w:hAnsi="Times New Roman" w:cs="Times New Roman"/>
          <w:bCs/>
          <w:sz w:val="22"/>
          <w:szCs w:val="22"/>
        </w:rPr>
        <w:t>Treymoore</w:t>
      </w:r>
      <w:proofErr w:type="spellEnd"/>
      <w:r>
        <w:rPr>
          <w:rFonts w:ascii="Times New Roman" w:eastAsia="MS Mincho" w:hAnsi="Times New Roman" w:cs="Times New Roman"/>
          <w:bCs/>
          <w:sz w:val="22"/>
          <w:szCs w:val="22"/>
        </w:rPr>
        <w:t xml:space="preserve"> standard mailbox is a black metal post and mailbox.</w:t>
      </w:r>
    </w:p>
    <w:p w14:paraId="67359901" w14:textId="77777777" w:rsidR="00786096" w:rsidRDefault="00786096" w:rsidP="00D918D5">
      <w:pPr>
        <w:pStyle w:val="PlainText"/>
        <w:rPr>
          <w:rFonts w:ascii="Times New Roman" w:eastAsia="MS Mincho" w:hAnsi="Times New Roman" w:cs="Times New Roman"/>
          <w:bCs/>
          <w:sz w:val="22"/>
          <w:szCs w:val="22"/>
        </w:rPr>
      </w:pPr>
    </w:p>
    <w:p w14:paraId="5B91B805" w14:textId="77777777" w:rsidR="00D918D5" w:rsidRDefault="00D918D5" w:rsidP="00D918D5">
      <w:pPr>
        <w:pStyle w:val="PlainText"/>
        <w:rPr>
          <w:rFonts w:ascii="Times New Roman" w:eastAsia="MS Mincho" w:hAnsi="Times New Roman" w:cs="Times New Roman"/>
          <w:bCs/>
          <w:sz w:val="22"/>
          <w:szCs w:val="22"/>
        </w:rPr>
      </w:pPr>
      <w:r w:rsidRPr="00D918D5">
        <w:rPr>
          <w:rFonts w:ascii="Times New Roman" w:eastAsia="MS Mincho" w:hAnsi="Times New Roman" w:cs="Times New Roman"/>
          <w:bCs/>
          <w:sz w:val="22"/>
          <w:szCs w:val="22"/>
        </w:rPr>
        <w:t>Replacement mailboxes, meeting the community standard, are available through; “Addresses of Distinction”</w:t>
      </w:r>
      <w:r w:rsidR="000A5307">
        <w:rPr>
          <w:rFonts w:ascii="Times New Roman" w:eastAsia="MS Mincho" w:hAnsi="Times New Roman" w:cs="Times New Roman"/>
          <w:bCs/>
          <w:sz w:val="22"/>
          <w:szCs w:val="22"/>
        </w:rPr>
        <w:t xml:space="preserve"> </w:t>
      </w:r>
      <w:r w:rsidRPr="00D918D5">
        <w:rPr>
          <w:rFonts w:ascii="Times New Roman" w:eastAsia="MS Mincho" w:hAnsi="Times New Roman" w:cs="Times New Roman"/>
          <w:bCs/>
          <w:sz w:val="22"/>
          <w:szCs w:val="22"/>
        </w:rPr>
        <w:t>at 2115 Hills Ave NW, Atlanta, GA 30318. Office number (770) 436-6198</w:t>
      </w:r>
    </w:p>
    <w:p w14:paraId="23A37732" w14:textId="77777777" w:rsidR="00786096" w:rsidRDefault="00786096" w:rsidP="00D918D5">
      <w:pPr>
        <w:pStyle w:val="PlainText"/>
        <w:rPr>
          <w:rFonts w:ascii="Times New Roman" w:eastAsia="MS Mincho" w:hAnsi="Times New Roman" w:cs="Times New Roman"/>
          <w:bCs/>
          <w:sz w:val="22"/>
          <w:szCs w:val="22"/>
        </w:rPr>
      </w:pPr>
    </w:p>
    <w:p w14:paraId="6927855F" w14:textId="778C935A" w:rsidR="00786096" w:rsidRPr="00D918D5" w:rsidRDefault="00786096" w:rsidP="00D918D5">
      <w:pPr>
        <w:pStyle w:val="PlainText"/>
        <w:rPr>
          <w:rFonts w:ascii="Times New Roman" w:eastAsia="MS Mincho" w:hAnsi="Times New Roman" w:cs="Times New Roman"/>
          <w:bCs/>
          <w:sz w:val="22"/>
          <w:szCs w:val="22"/>
        </w:rPr>
      </w:pPr>
      <w:r w:rsidRPr="00D918D5">
        <w:rPr>
          <w:rFonts w:ascii="Times New Roman" w:eastAsia="MS Mincho" w:hAnsi="Times New Roman" w:cs="Times New Roman"/>
          <w:bCs/>
          <w:sz w:val="22"/>
          <w:szCs w:val="22"/>
        </w:rPr>
        <w:t>Mailboxes and posts must be well maintained.</w:t>
      </w:r>
      <w:r>
        <w:rPr>
          <w:rFonts w:ascii="Times New Roman" w:eastAsia="MS Mincho" w:hAnsi="Times New Roman" w:cs="Times New Roman"/>
          <w:bCs/>
          <w:sz w:val="22"/>
          <w:szCs w:val="22"/>
        </w:rPr>
        <w:t xml:space="preserve"> No self-adhesive or reflective material may be used.</w:t>
      </w:r>
    </w:p>
    <w:p w14:paraId="004D88BD" w14:textId="77777777" w:rsidR="00D918D5" w:rsidRPr="00F26D25" w:rsidRDefault="00D918D5">
      <w:pPr>
        <w:pStyle w:val="PlainText"/>
        <w:rPr>
          <w:rFonts w:ascii="Times New Roman" w:eastAsia="MS Mincho" w:hAnsi="Times New Roman" w:cs="Times New Roman"/>
          <w:b/>
          <w:bCs/>
          <w:sz w:val="22"/>
          <w:szCs w:val="22"/>
        </w:rPr>
      </w:pPr>
    </w:p>
    <w:p w14:paraId="398363DF" w14:textId="77777777" w:rsidR="005D36C2" w:rsidRPr="00F26D25" w:rsidRDefault="005D36C2">
      <w:pPr>
        <w:pStyle w:val="PlainText"/>
        <w:rPr>
          <w:rFonts w:ascii="Times New Roman" w:eastAsia="MS Mincho" w:hAnsi="Times New Roman" w:cs="Times New Roman"/>
          <w:b/>
          <w:bCs/>
          <w:sz w:val="22"/>
          <w:szCs w:val="22"/>
          <w:u w:val="single"/>
        </w:rPr>
      </w:pPr>
      <w:r w:rsidRPr="00F26D25">
        <w:rPr>
          <w:rFonts w:ascii="Times New Roman" w:eastAsia="MS Mincho" w:hAnsi="Times New Roman" w:cs="Times New Roman"/>
          <w:b/>
          <w:bCs/>
          <w:sz w:val="22"/>
          <w:szCs w:val="22"/>
          <w:u w:val="single"/>
        </w:rPr>
        <w:t xml:space="preserve">Guideline #2: Decks </w:t>
      </w:r>
    </w:p>
    <w:p w14:paraId="009B381C" w14:textId="77777777" w:rsidR="005D36C2" w:rsidRPr="00F26D25" w:rsidRDefault="005D36C2">
      <w:pPr>
        <w:pStyle w:val="PlainText"/>
        <w:rPr>
          <w:rFonts w:ascii="Times New Roman" w:eastAsia="MS Mincho" w:hAnsi="Times New Roman" w:cs="Times New Roman"/>
          <w:b/>
          <w:bCs/>
          <w:sz w:val="22"/>
          <w:szCs w:val="22"/>
          <w:u w:val="single"/>
        </w:rPr>
      </w:pPr>
    </w:p>
    <w:p w14:paraId="5DC440B8"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A Form must be submitted for all decks. The following, without limitation, will be reviewed as part of the approval process: location, size, conformity with design of the house, relationship to neighboring dwellings, and proposed use.</w:t>
      </w:r>
      <w:r w:rsidR="001D591B" w:rsidRPr="001D591B">
        <w:t xml:space="preserve"> </w:t>
      </w:r>
      <w:r w:rsidR="001D591B" w:rsidRPr="001D591B">
        <w:rPr>
          <w:rFonts w:ascii="Times New Roman" w:eastAsia="MS Mincho" w:hAnsi="Times New Roman" w:cs="Times New Roman"/>
          <w:sz w:val="22"/>
          <w:szCs w:val="22"/>
        </w:rPr>
        <w:t>Decks must meet</w:t>
      </w:r>
      <w:r w:rsidR="001D591B">
        <w:rPr>
          <w:rFonts w:ascii="Times New Roman" w:eastAsia="MS Mincho" w:hAnsi="Times New Roman" w:cs="Times New Roman"/>
          <w:sz w:val="22"/>
          <w:szCs w:val="22"/>
        </w:rPr>
        <w:t xml:space="preserve"> all current Cobb County codes.</w:t>
      </w:r>
      <w:r w:rsidRPr="00F26D25">
        <w:rPr>
          <w:rFonts w:ascii="Times New Roman" w:eastAsia="MS Mincho" w:hAnsi="Times New Roman" w:cs="Times New Roman"/>
          <w:sz w:val="22"/>
          <w:szCs w:val="22"/>
        </w:rPr>
        <w:t xml:space="preserve"> The following information is required: </w:t>
      </w:r>
    </w:p>
    <w:p w14:paraId="4CF3B5AD" w14:textId="77777777" w:rsidR="005D36C2" w:rsidRPr="00F26D25" w:rsidRDefault="005D36C2">
      <w:pPr>
        <w:pStyle w:val="PlainText"/>
        <w:rPr>
          <w:rFonts w:ascii="Times New Roman" w:eastAsia="MS Mincho" w:hAnsi="Times New Roman" w:cs="Times New Roman"/>
          <w:sz w:val="22"/>
          <w:szCs w:val="22"/>
        </w:rPr>
      </w:pPr>
    </w:p>
    <w:p w14:paraId="3C8D8331" w14:textId="77777777" w:rsidR="005D36C2" w:rsidRPr="00F26D25" w:rsidRDefault="005D36C2">
      <w:pPr>
        <w:pStyle w:val="PlainText"/>
        <w:numPr>
          <w:ilvl w:val="0"/>
          <w:numId w:val="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site plan denoting location, dimensions, materials, and color; </w:t>
      </w:r>
    </w:p>
    <w:p w14:paraId="1BEEC45F" w14:textId="77777777" w:rsidR="005D36C2" w:rsidRPr="00F26D25" w:rsidRDefault="005D36C2">
      <w:pPr>
        <w:pStyle w:val="PlainText"/>
        <w:rPr>
          <w:rFonts w:ascii="Times New Roman" w:eastAsia="MS Mincho" w:hAnsi="Times New Roman" w:cs="Times New Roman"/>
          <w:sz w:val="22"/>
          <w:szCs w:val="22"/>
        </w:rPr>
      </w:pPr>
    </w:p>
    <w:p w14:paraId="31F0349F"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following guidelines have been adopted for decks in the community: </w:t>
      </w:r>
    </w:p>
    <w:p w14:paraId="671F95DF" w14:textId="77777777" w:rsidR="005D36C2" w:rsidRPr="00F26D25" w:rsidRDefault="005D36C2">
      <w:pPr>
        <w:pStyle w:val="PlainText"/>
        <w:rPr>
          <w:rFonts w:ascii="Times New Roman" w:eastAsia="MS Mincho" w:hAnsi="Times New Roman" w:cs="Times New Roman"/>
          <w:sz w:val="22"/>
          <w:szCs w:val="22"/>
        </w:rPr>
      </w:pPr>
    </w:p>
    <w:p w14:paraId="41C56B3F" w14:textId="77777777" w:rsidR="005D36C2" w:rsidRPr="00F26D25" w:rsidRDefault="005D36C2">
      <w:pPr>
        <w:pStyle w:val="PlainText"/>
        <w:numPr>
          <w:ilvl w:val="0"/>
          <w:numId w:val="7"/>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lastRenderedPageBreak/>
        <w:t xml:space="preserve">Decks must be located in the rear of the home, clear from the view of the street. In most cases, the deck may not extend past the side of the home. </w:t>
      </w:r>
    </w:p>
    <w:p w14:paraId="4DB0248E" w14:textId="77777777" w:rsidR="005D36C2" w:rsidRPr="00F26D25" w:rsidRDefault="005D36C2">
      <w:pPr>
        <w:pStyle w:val="PlainText"/>
        <w:ind w:left="360"/>
        <w:rPr>
          <w:rFonts w:ascii="Times New Roman" w:eastAsia="MS Mincho" w:hAnsi="Times New Roman" w:cs="Times New Roman"/>
          <w:sz w:val="22"/>
          <w:szCs w:val="22"/>
        </w:rPr>
      </w:pPr>
    </w:p>
    <w:p w14:paraId="79773F2A" w14:textId="77777777" w:rsidR="005D36C2" w:rsidRPr="00F26D25" w:rsidRDefault="005D36C2">
      <w:pPr>
        <w:pStyle w:val="PlainText"/>
        <w:numPr>
          <w:ilvl w:val="0"/>
          <w:numId w:val="7"/>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use of other stains/colors will be considered for approval. </w:t>
      </w:r>
    </w:p>
    <w:p w14:paraId="6EBF1774" w14:textId="77777777" w:rsidR="000A5307" w:rsidRDefault="000A5307" w:rsidP="000A5307">
      <w:pPr>
        <w:pStyle w:val="PlainText"/>
        <w:ind w:left="720"/>
        <w:rPr>
          <w:rFonts w:ascii="Times New Roman" w:eastAsia="MS Mincho" w:hAnsi="Times New Roman" w:cs="Times New Roman"/>
          <w:sz w:val="22"/>
          <w:szCs w:val="22"/>
        </w:rPr>
      </w:pPr>
    </w:p>
    <w:p w14:paraId="33F3BE3E" w14:textId="77777777" w:rsidR="00AD2502" w:rsidRDefault="005D36C2" w:rsidP="00AD2502">
      <w:pPr>
        <w:pStyle w:val="PlainText"/>
        <w:numPr>
          <w:ilvl w:val="0"/>
          <w:numId w:val="7"/>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Vertical support for wood decks must be a minimum 4x6 inch wood post, or must conform </w:t>
      </w:r>
      <w:r w:rsidR="00FB7CEA">
        <w:rPr>
          <w:rFonts w:ascii="Times New Roman" w:eastAsia="MS Mincho" w:hAnsi="Times New Roman" w:cs="Times New Roman"/>
          <w:sz w:val="22"/>
          <w:szCs w:val="22"/>
        </w:rPr>
        <w:t>to</w:t>
      </w:r>
      <w:r w:rsidRPr="00F26D25">
        <w:rPr>
          <w:rFonts w:ascii="Times New Roman" w:eastAsia="MS Mincho" w:hAnsi="Times New Roman" w:cs="Times New Roman"/>
          <w:sz w:val="22"/>
          <w:szCs w:val="22"/>
        </w:rPr>
        <w:t xml:space="preserve"> original construction. Homeowners are advised that a building permit may be required for a deck. It is the homeowner’s responsibility to obtain such permits. </w:t>
      </w:r>
    </w:p>
    <w:p w14:paraId="28D6292A" w14:textId="77777777" w:rsidR="00AD2502" w:rsidRDefault="00AD2502" w:rsidP="00AD2502">
      <w:pPr>
        <w:pStyle w:val="ListParagraph"/>
        <w:rPr>
          <w:rFonts w:eastAsia="MS Mincho"/>
          <w:b/>
          <w:bCs/>
          <w:sz w:val="22"/>
          <w:szCs w:val="22"/>
          <w:u w:val="single"/>
        </w:rPr>
      </w:pPr>
    </w:p>
    <w:p w14:paraId="3AF60587" w14:textId="77777777" w:rsidR="00AD2502" w:rsidRDefault="00AD2502" w:rsidP="00AD2502">
      <w:pPr>
        <w:pStyle w:val="ListParagraph"/>
        <w:rPr>
          <w:rFonts w:eastAsia="MS Mincho"/>
          <w:b/>
          <w:bCs/>
          <w:sz w:val="22"/>
          <w:szCs w:val="22"/>
          <w:u w:val="single"/>
        </w:rPr>
      </w:pPr>
    </w:p>
    <w:p w14:paraId="0B3EDAA5" w14:textId="77777777" w:rsidR="005D36C2" w:rsidRPr="00AD2502" w:rsidRDefault="005D36C2" w:rsidP="00AD2502">
      <w:pPr>
        <w:pStyle w:val="PlainText"/>
        <w:rPr>
          <w:rFonts w:ascii="Times New Roman" w:eastAsia="MS Mincho" w:hAnsi="Times New Roman" w:cs="Times New Roman"/>
          <w:sz w:val="22"/>
          <w:szCs w:val="22"/>
        </w:rPr>
      </w:pPr>
      <w:r w:rsidRPr="00AD2502">
        <w:rPr>
          <w:rFonts w:ascii="Times New Roman" w:eastAsia="MS Mincho" w:hAnsi="Times New Roman" w:cs="Times New Roman"/>
          <w:b/>
          <w:bCs/>
          <w:sz w:val="22"/>
          <w:szCs w:val="22"/>
          <w:u w:val="single"/>
        </w:rPr>
        <w:t xml:space="preserve">Guideline #3: Patios / Walkways </w:t>
      </w:r>
    </w:p>
    <w:p w14:paraId="0556B42D" w14:textId="77777777" w:rsidR="005D36C2" w:rsidRPr="00F26D25" w:rsidRDefault="005D36C2">
      <w:pPr>
        <w:pStyle w:val="PlainText"/>
        <w:rPr>
          <w:rFonts w:ascii="Times New Roman" w:eastAsia="MS Mincho" w:hAnsi="Times New Roman" w:cs="Times New Roman"/>
          <w:b/>
          <w:bCs/>
          <w:sz w:val="22"/>
          <w:szCs w:val="22"/>
          <w:u w:val="single"/>
        </w:rPr>
      </w:pPr>
    </w:p>
    <w:p w14:paraId="6A4AD9B8"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must be submitted for patios modifications that extend beyond the original patio/deck footprint, patio covers, trellises, permanent seating, railing, and other items. </w:t>
      </w:r>
    </w:p>
    <w:p w14:paraId="548F4A99" w14:textId="77777777" w:rsidR="005D36C2" w:rsidRPr="00F26D25" w:rsidRDefault="005D36C2">
      <w:pPr>
        <w:pStyle w:val="PlainText"/>
        <w:rPr>
          <w:rFonts w:ascii="Times New Roman" w:eastAsia="MS Mincho" w:hAnsi="Times New Roman" w:cs="Times New Roman"/>
          <w:sz w:val="22"/>
          <w:szCs w:val="22"/>
        </w:rPr>
      </w:pPr>
    </w:p>
    <w:p w14:paraId="182DB8DC" w14:textId="77777777" w:rsidR="005D36C2" w:rsidRPr="00F26D25" w:rsidRDefault="005D36C2">
      <w:pPr>
        <w:pStyle w:val="PlainText"/>
        <w:rPr>
          <w:rFonts w:ascii="Times New Roman" w:eastAsia="MS Mincho" w:hAnsi="Times New Roman" w:cs="Times New Roman"/>
          <w:b/>
          <w:bCs/>
          <w:sz w:val="22"/>
          <w:szCs w:val="22"/>
          <w:u w:val="single"/>
        </w:rPr>
      </w:pPr>
      <w:r w:rsidRPr="00F26D25">
        <w:rPr>
          <w:rFonts w:ascii="Times New Roman" w:eastAsia="MS Mincho" w:hAnsi="Times New Roman" w:cs="Times New Roman"/>
          <w:b/>
          <w:bCs/>
          <w:sz w:val="22"/>
          <w:szCs w:val="22"/>
          <w:u w:val="single"/>
        </w:rPr>
        <w:t xml:space="preserve">Guideline #4: Exterior Decorative Objects </w:t>
      </w:r>
    </w:p>
    <w:p w14:paraId="2D198B44" w14:textId="77777777" w:rsidR="005D36C2" w:rsidRPr="00F26D25" w:rsidRDefault="005D36C2">
      <w:pPr>
        <w:pStyle w:val="PlainText"/>
        <w:rPr>
          <w:rFonts w:ascii="Times New Roman" w:eastAsia="MS Mincho" w:hAnsi="Times New Roman" w:cs="Times New Roman"/>
          <w:b/>
          <w:bCs/>
          <w:sz w:val="22"/>
          <w:szCs w:val="22"/>
          <w:u w:val="single"/>
        </w:rPr>
      </w:pPr>
    </w:p>
    <w:p w14:paraId="48008426"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The Declaration of Covenants, Rest</w:t>
      </w:r>
      <w:r w:rsidR="00FB7CEA">
        <w:rPr>
          <w:rFonts w:ascii="Times New Roman" w:eastAsia="MS Mincho" w:hAnsi="Times New Roman" w:cs="Times New Roman"/>
          <w:sz w:val="22"/>
          <w:szCs w:val="22"/>
        </w:rPr>
        <w:t>rictions, and Easements require</w:t>
      </w:r>
      <w:r w:rsidRPr="00F26D25">
        <w:rPr>
          <w:rFonts w:ascii="Times New Roman" w:eastAsia="MS Mincho" w:hAnsi="Times New Roman" w:cs="Times New Roman"/>
          <w:sz w:val="22"/>
          <w:szCs w:val="22"/>
        </w:rPr>
        <w:t xml:space="preserve"> approval before any permanent object or item is erected or placed upon a lot. The </w:t>
      </w:r>
      <w:r w:rsidR="004E1A66" w:rsidRPr="00F26D25">
        <w:rPr>
          <w:rFonts w:ascii="Times New Roman" w:eastAsia="MS Mincho" w:hAnsi="Times New Roman" w:cs="Times New Roman"/>
          <w:sz w:val="22"/>
          <w:szCs w:val="22"/>
        </w:rPr>
        <w:t xml:space="preserve">Board of Directors </w:t>
      </w:r>
      <w:r w:rsidRPr="00F26D25">
        <w:rPr>
          <w:rFonts w:ascii="Times New Roman" w:eastAsia="MS Mincho" w:hAnsi="Times New Roman" w:cs="Times New Roman"/>
          <w:sz w:val="22"/>
          <w:szCs w:val="22"/>
        </w:rPr>
        <w:t xml:space="preserve">has the authority to regulate such objects within this Guideline. </w:t>
      </w:r>
    </w:p>
    <w:p w14:paraId="56DA747A" w14:textId="77777777" w:rsidR="005D36C2" w:rsidRPr="00F26D25" w:rsidRDefault="005D36C2">
      <w:pPr>
        <w:pStyle w:val="PlainText"/>
        <w:rPr>
          <w:rFonts w:ascii="Times New Roman" w:eastAsia="MS Mincho" w:hAnsi="Times New Roman" w:cs="Times New Roman"/>
          <w:sz w:val="22"/>
          <w:szCs w:val="22"/>
        </w:rPr>
      </w:pPr>
    </w:p>
    <w:p w14:paraId="15B361E3"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General Guidelines </w:t>
      </w:r>
    </w:p>
    <w:p w14:paraId="1DBEF4B8" w14:textId="77777777" w:rsidR="005D36C2" w:rsidRPr="00F26D25" w:rsidRDefault="005D36C2">
      <w:pPr>
        <w:pStyle w:val="PlainText"/>
        <w:rPr>
          <w:rFonts w:ascii="Times New Roman" w:eastAsia="MS Mincho" w:hAnsi="Times New Roman" w:cs="Times New Roman"/>
          <w:b/>
          <w:bCs/>
          <w:sz w:val="22"/>
          <w:szCs w:val="22"/>
        </w:rPr>
      </w:pPr>
    </w:p>
    <w:p w14:paraId="41BEF39C"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If any permanent decorative objects are placed in the front or side yards, a Form must be submitted for such exterior decorative objects, both natural and manmade. Exterior decorative objects include, but are not limited to bird baths, bird feeders, bridges, wagon wheels, sculptures, fountains, pools, antennas, benches, porch swings, free standing poles of all types, flag poles, and items attached to approved structures. Objects will be evaluated on criteria such as location, proportion, color, and appropriateness to the surrounding environment. Non-permanent objects may be subject to removal if they are deemed to be inappropriate or offensive. The only exception to this guideline that does not require a Form to be submitted is the placement of seasonal decorations. Seasonal decorations should be placed no more than 15 days before the date of the holiday and must be removed within 15 days after the holiday ends. End of year holiday decorations are allowed from the day after Thanksgiving and are to be removed by January 10th of the following year. </w:t>
      </w:r>
    </w:p>
    <w:p w14:paraId="55948D6C" w14:textId="77777777" w:rsidR="005D36C2" w:rsidRPr="00F26D25" w:rsidRDefault="005D36C2">
      <w:pPr>
        <w:pStyle w:val="PlainText"/>
        <w:rPr>
          <w:rFonts w:ascii="Times New Roman" w:eastAsia="MS Mincho" w:hAnsi="Times New Roman" w:cs="Times New Roman"/>
          <w:sz w:val="22"/>
          <w:szCs w:val="22"/>
        </w:rPr>
      </w:pPr>
    </w:p>
    <w:p w14:paraId="3F025BB3"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Exterior Lighting </w:t>
      </w:r>
    </w:p>
    <w:p w14:paraId="5884B858" w14:textId="77777777" w:rsidR="005D36C2" w:rsidRPr="00F26D25" w:rsidRDefault="005D36C2">
      <w:pPr>
        <w:pStyle w:val="PlainText"/>
        <w:rPr>
          <w:rFonts w:ascii="Times New Roman" w:eastAsia="MS Mincho" w:hAnsi="Times New Roman" w:cs="Times New Roman"/>
          <w:b/>
          <w:bCs/>
          <w:sz w:val="22"/>
          <w:szCs w:val="22"/>
        </w:rPr>
      </w:pPr>
    </w:p>
    <w:p w14:paraId="76A0EB65"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must be submitted for all exterior lights and lighting fixtures not included as part of the original structures of the home and that do not meet the following criteria: </w:t>
      </w:r>
    </w:p>
    <w:p w14:paraId="16738352" w14:textId="77777777" w:rsidR="005D36C2" w:rsidRPr="00F26D25" w:rsidRDefault="005D36C2">
      <w:pPr>
        <w:pStyle w:val="PlainText"/>
        <w:rPr>
          <w:rFonts w:ascii="Times New Roman" w:eastAsia="MS Mincho" w:hAnsi="Times New Roman" w:cs="Times New Roman"/>
          <w:sz w:val="22"/>
          <w:szCs w:val="22"/>
        </w:rPr>
      </w:pPr>
    </w:p>
    <w:p w14:paraId="68819D8E" w14:textId="77777777" w:rsidR="005D36C2" w:rsidRPr="00F26D25" w:rsidRDefault="005D36C2">
      <w:pPr>
        <w:pStyle w:val="PlainText"/>
        <w:numPr>
          <w:ilvl w:val="0"/>
          <w:numId w:val="8"/>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Lighting does not exceed 12 inches in height. </w:t>
      </w:r>
    </w:p>
    <w:p w14:paraId="4F863657" w14:textId="77777777" w:rsidR="005D36C2" w:rsidRPr="00F26D25" w:rsidRDefault="005D36C2">
      <w:pPr>
        <w:pStyle w:val="PlainText"/>
        <w:ind w:left="360"/>
        <w:rPr>
          <w:rFonts w:ascii="Times New Roman" w:eastAsia="MS Mincho" w:hAnsi="Times New Roman" w:cs="Times New Roman"/>
          <w:sz w:val="22"/>
          <w:szCs w:val="22"/>
        </w:rPr>
      </w:pPr>
    </w:p>
    <w:p w14:paraId="6ADF74B4" w14:textId="77777777" w:rsidR="005D36C2" w:rsidRPr="00F26D25" w:rsidRDefault="005D36C2">
      <w:pPr>
        <w:pStyle w:val="PlainText"/>
        <w:numPr>
          <w:ilvl w:val="0"/>
          <w:numId w:val="8"/>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number of lights does not exceed 10. </w:t>
      </w:r>
    </w:p>
    <w:p w14:paraId="198D1A13" w14:textId="77777777" w:rsidR="005D36C2" w:rsidRPr="00F26D25" w:rsidRDefault="005D36C2">
      <w:pPr>
        <w:pStyle w:val="PlainText"/>
        <w:rPr>
          <w:rFonts w:ascii="Times New Roman" w:eastAsia="MS Mincho" w:hAnsi="Times New Roman" w:cs="Times New Roman"/>
          <w:sz w:val="22"/>
          <w:szCs w:val="22"/>
        </w:rPr>
      </w:pPr>
    </w:p>
    <w:p w14:paraId="552E07F8" w14:textId="77777777" w:rsidR="005D36C2" w:rsidRPr="00F26D25" w:rsidRDefault="00FB7CEA">
      <w:pPr>
        <w:pStyle w:val="PlainText"/>
        <w:numPr>
          <w:ilvl w:val="0"/>
          <w:numId w:val="8"/>
        </w:numPr>
        <w:rPr>
          <w:rFonts w:ascii="Times New Roman" w:eastAsia="MS Mincho" w:hAnsi="Times New Roman" w:cs="Times New Roman"/>
          <w:sz w:val="22"/>
          <w:szCs w:val="22"/>
        </w:rPr>
      </w:pPr>
      <w:r>
        <w:rPr>
          <w:rFonts w:ascii="Times New Roman" w:eastAsia="MS Mincho" w:hAnsi="Times New Roman" w:cs="Times New Roman"/>
          <w:sz w:val="22"/>
          <w:szCs w:val="22"/>
        </w:rPr>
        <w:t>One d</w:t>
      </w:r>
      <w:r w:rsidR="005D36C2" w:rsidRPr="00F26D25">
        <w:rPr>
          <w:rFonts w:ascii="Times New Roman" w:eastAsia="MS Mincho" w:hAnsi="Times New Roman" w:cs="Times New Roman"/>
          <w:sz w:val="22"/>
          <w:szCs w:val="22"/>
        </w:rPr>
        <w:t>ecorative post light</w:t>
      </w:r>
    </w:p>
    <w:p w14:paraId="61F4905B" w14:textId="77777777" w:rsidR="005D36C2" w:rsidRPr="00F26D25" w:rsidRDefault="005D36C2">
      <w:pPr>
        <w:pStyle w:val="PlainText"/>
        <w:rPr>
          <w:rFonts w:ascii="Times New Roman" w:eastAsia="MS Mincho" w:hAnsi="Times New Roman" w:cs="Times New Roman"/>
          <w:sz w:val="22"/>
          <w:szCs w:val="22"/>
        </w:rPr>
      </w:pPr>
    </w:p>
    <w:p w14:paraId="7E52D609" w14:textId="77777777" w:rsidR="005D36C2" w:rsidRPr="00F26D25" w:rsidRDefault="005D36C2">
      <w:pPr>
        <w:pStyle w:val="PlainText"/>
        <w:numPr>
          <w:ilvl w:val="0"/>
          <w:numId w:val="8"/>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Street lights in conformity with an established street lighting program for the Community.</w:t>
      </w:r>
    </w:p>
    <w:p w14:paraId="4AEA1573" w14:textId="77777777" w:rsidR="005D36C2" w:rsidRPr="00F26D25" w:rsidRDefault="005D36C2">
      <w:pPr>
        <w:pStyle w:val="PlainText"/>
        <w:rPr>
          <w:rFonts w:ascii="Times New Roman" w:eastAsia="MS Mincho" w:hAnsi="Times New Roman" w:cs="Times New Roman"/>
          <w:sz w:val="22"/>
          <w:szCs w:val="22"/>
        </w:rPr>
      </w:pPr>
    </w:p>
    <w:p w14:paraId="1145B220" w14:textId="77777777" w:rsidR="005D36C2" w:rsidRPr="00F26D25" w:rsidRDefault="005D36C2">
      <w:pPr>
        <w:pStyle w:val="PlainText"/>
        <w:numPr>
          <w:ilvl w:val="0"/>
          <w:numId w:val="8"/>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Must be clear or white in color. </w:t>
      </w:r>
      <w:r w:rsidR="00FB7CEA">
        <w:rPr>
          <w:rFonts w:ascii="Times New Roman" w:eastAsia="MS Mincho" w:hAnsi="Times New Roman" w:cs="Times New Roman"/>
          <w:sz w:val="22"/>
          <w:szCs w:val="22"/>
        </w:rPr>
        <w:t>(bulb color)</w:t>
      </w:r>
    </w:p>
    <w:p w14:paraId="39CF24D5" w14:textId="77777777" w:rsidR="005D36C2" w:rsidRPr="00F26D25" w:rsidRDefault="005D36C2">
      <w:pPr>
        <w:pStyle w:val="PlainText"/>
        <w:rPr>
          <w:rFonts w:ascii="Times New Roman" w:eastAsia="MS Mincho" w:hAnsi="Times New Roman" w:cs="Times New Roman"/>
          <w:sz w:val="22"/>
          <w:szCs w:val="22"/>
        </w:rPr>
      </w:pPr>
    </w:p>
    <w:p w14:paraId="5AC4C37D" w14:textId="77777777" w:rsidR="005D36C2" w:rsidRPr="00F26D25" w:rsidRDefault="005D36C2">
      <w:pPr>
        <w:pStyle w:val="PlainText"/>
        <w:numPr>
          <w:ilvl w:val="0"/>
          <w:numId w:val="8"/>
        </w:numPr>
        <w:rPr>
          <w:rFonts w:ascii="Times New Roman" w:eastAsia="MS Mincho" w:hAnsi="Times New Roman" w:cs="Times New Roman"/>
          <w:sz w:val="22"/>
          <w:szCs w:val="22"/>
        </w:rPr>
      </w:pPr>
      <w:smartTag w:uri="urn:schemas-microsoft-com:office:smarttags" w:element="place">
        <w:r w:rsidRPr="00F26D25">
          <w:rPr>
            <w:rFonts w:ascii="Times New Roman" w:eastAsia="MS Mincho" w:hAnsi="Times New Roman" w:cs="Times New Roman"/>
            <w:sz w:val="22"/>
            <w:szCs w:val="22"/>
          </w:rPr>
          <w:lastRenderedPageBreak/>
          <w:t>Holiday</w:t>
        </w:r>
      </w:smartTag>
      <w:r w:rsidRPr="00F26D25">
        <w:rPr>
          <w:rFonts w:ascii="Times New Roman" w:eastAsia="MS Mincho" w:hAnsi="Times New Roman" w:cs="Times New Roman"/>
          <w:sz w:val="22"/>
          <w:szCs w:val="22"/>
        </w:rPr>
        <w:t xml:space="preserve"> lighting is allowed. Holiday lighting</w:t>
      </w:r>
      <w:r w:rsidR="002B7995">
        <w:rPr>
          <w:rFonts w:ascii="Times New Roman" w:eastAsia="MS Mincho" w:hAnsi="Times New Roman" w:cs="Times New Roman"/>
          <w:sz w:val="22"/>
          <w:szCs w:val="22"/>
        </w:rPr>
        <w:t xml:space="preserve"> and decorations</w:t>
      </w:r>
      <w:r w:rsidRPr="00F26D25">
        <w:rPr>
          <w:rFonts w:ascii="Times New Roman" w:eastAsia="MS Mincho" w:hAnsi="Times New Roman" w:cs="Times New Roman"/>
          <w:sz w:val="22"/>
          <w:szCs w:val="22"/>
        </w:rPr>
        <w:t xml:space="preserve"> should be </w:t>
      </w:r>
      <w:r w:rsidR="00FB7CEA">
        <w:rPr>
          <w:rFonts w:ascii="Times New Roman" w:eastAsia="MS Mincho" w:hAnsi="Times New Roman" w:cs="Times New Roman"/>
          <w:sz w:val="22"/>
          <w:szCs w:val="22"/>
        </w:rPr>
        <w:t>installed</w:t>
      </w:r>
      <w:r w:rsidRPr="00F26D25">
        <w:rPr>
          <w:rFonts w:ascii="Times New Roman" w:eastAsia="MS Mincho" w:hAnsi="Times New Roman" w:cs="Times New Roman"/>
          <w:sz w:val="22"/>
          <w:szCs w:val="22"/>
        </w:rPr>
        <w:t xml:space="preserve"> no more than 15 days before the date of the holiday and must be removed within 15 days after the holiday ends. End of year holiday lighting is allowed from the day after Thanksgiving until January 10th of the following year. </w:t>
      </w:r>
    </w:p>
    <w:p w14:paraId="498C7085" w14:textId="77777777" w:rsidR="005D36C2" w:rsidRPr="00F26D25" w:rsidRDefault="005D36C2">
      <w:pPr>
        <w:pStyle w:val="PlainText"/>
        <w:rPr>
          <w:rFonts w:ascii="Times New Roman" w:eastAsia="MS Mincho" w:hAnsi="Times New Roman" w:cs="Times New Roman"/>
          <w:sz w:val="22"/>
          <w:szCs w:val="22"/>
        </w:rPr>
      </w:pPr>
    </w:p>
    <w:p w14:paraId="2BC57D8D" w14:textId="77777777" w:rsidR="00AD2502" w:rsidRDefault="00AD2502">
      <w:pPr>
        <w:pStyle w:val="PlainText"/>
        <w:rPr>
          <w:rFonts w:ascii="Times New Roman" w:eastAsia="MS Mincho" w:hAnsi="Times New Roman" w:cs="Times New Roman"/>
          <w:b/>
          <w:bCs/>
          <w:sz w:val="22"/>
          <w:szCs w:val="22"/>
        </w:rPr>
      </w:pPr>
    </w:p>
    <w:p w14:paraId="526E5EE4"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Flag Poles </w:t>
      </w:r>
    </w:p>
    <w:p w14:paraId="6F3B3468"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is not required to be submitted for a single flag </w:t>
      </w:r>
      <w:r w:rsidR="00F00A77" w:rsidRPr="00F26D25">
        <w:rPr>
          <w:rFonts w:ascii="Times New Roman" w:eastAsia="MS Mincho" w:hAnsi="Times New Roman" w:cs="Times New Roman"/>
          <w:sz w:val="22"/>
          <w:szCs w:val="22"/>
        </w:rPr>
        <w:t>stanchion</w:t>
      </w:r>
      <w:r w:rsidRPr="00F26D25">
        <w:rPr>
          <w:rFonts w:ascii="Times New Roman" w:eastAsia="MS Mincho" w:hAnsi="Times New Roman" w:cs="Times New Roman"/>
          <w:sz w:val="22"/>
          <w:szCs w:val="22"/>
        </w:rPr>
        <w:t xml:space="preserve"> attached to the front portion of a house. The maximum length of the flagpole cannot exceed 60” (inches). The size of any flag displayed may not be greater than 3’ x 5’ (feet). Any other flag poles (including free standing poles) will not be approved. Deviations from any of these guidelines must be submitted</w:t>
      </w:r>
      <w:r w:rsidR="00F00A77" w:rsidRPr="00F26D25">
        <w:rPr>
          <w:rFonts w:ascii="Times New Roman" w:eastAsia="MS Mincho" w:hAnsi="Times New Roman" w:cs="Times New Roman"/>
          <w:sz w:val="22"/>
          <w:szCs w:val="22"/>
        </w:rPr>
        <w:t xml:space="preserve"> for </w:t>
      </w:r>
      <w:r w:rsidR="00B2068B" w:rsidRPr="00F26D25">
        <w:rPr>
          <w:rFonts w:ascii="Times New Roman" w:eastAsia="MS Mincho" w:hAnsi="Times New Roman" w:cs="Times New Roman"/>
          <w:sz w:val="22"/>
          <w:szCs w:val="22"/>
        </w:rPr>
        <w:t>approval</w:t>
      </w:r>
      <w:r w:rsidRPr="00F26D25">
        <w:rPr>
          <w:rFonts w:ascii="Times New Roman" w:eastAsia="MS Mincho" w:hAnsi="Times New Roman" w:cs="Times New Roman"/>
          <w:sz w:val="22"/>
          <w:szCs w:val="22"/>
        </w:rPr>
        <w:t xml:space="preserve">. </w:t>
      </w:r>
    </w:p>
    <w:p w14:paraId="4D5662FB" w14:textId="77777777" w:rsidR="005D36C2" w:rsidRPr="00F26D25" w:rsidRDefault="005D36C2">
      <w:pPr>
        <w:pStyle w:val="PlainText"/>
        <w:rPr>
          <w:rFonts w:ascii="Times New Roman" w:eastAsia="MS Mincho" w:hAnsi="Times New Roman" w:cs="Times New Roman"/>
          <w:sz w:val="22"/>
          <w:szCs w:val="22"/>
        </w:rPr>
      </w:pPr>
    </w:p>
    <w:p w14:paraId="062011ED"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Signage </w:t>
      </w:r>
    </w:p>
    <w:p w14:paraId="175C634D" w14:textId="77777777" w:rsidR="005D36C2" w:rsidRPr="00F26D25" w:rsidRDefault="005D36C2">
      <w:pPr>
        <w:pStyle w:val="PlainText"/>
        <w:rPr>
          <w:rFonts w:ascii="Times New Roman" w:eastAsia="MS Mincho" w:hAnsi="Times New Roman" w:cs="Times New Roman"/>
          <w:b/>
          <w:bCs/>
          <w:sz w:val="22"/>
          <w:szCs w:val="22"/>
        </w:rPr>
      </w:pPr>
    </w:p>
    <w:p w14:paraId="4E5A4F46"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is not required to be submitted for a single exterior sign provided the following guidelines are met: </w:t>
      </w:r>
    </w:p>
    <w:p w14:paraId="79A00326" w14:textId="77777777" w:rsidR="005D36C2" w:rsidRPr="00F26D25" w:rsidRDefault="005D36C2">
      <w:pPr>
        <w:pStyle w:val="PlainText"/>
        <w:rPr>
          <w:rFonts w:ascii="Times New Roman" w:eastAsia="MS Mincho" w:hAnsi="Times New Roman" w:cs="Times New Roman"/>
          <w:sz w:val="22"/>
          <w:szCs w:val="22"/>
        </w:rPr>
      </w:pPr>
    </w:p>
    <w:p w14:paraId="0AA5B707" w14:textId="77777777" w:rsidR="005D36C2" w:rsidRPr="00F26D25" w:rsidRDefault="005D36C2">
      <w:pPr>
        <w:pStyle w:val="PlainText"/>
        <w:numPr>
          <w:ilvl w:val="0"/>
          <w:numId w:val="9"/>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One (1) “For Sale” sign per property.</w:t>
      </w:r>
    </w:p>
    <w:p w14:paraId="126B4284" w14:textId="77777777" w:rsidR="005D36C2" w:rsidRPr="00F26D25" w:rsidRDefault="005D36C2">
      <w:pPr>
        <w:pStyle w:val="PlainText"/>
        <w:ind w:left="360"/>
        <w:rPr>
          <w:rFonts w:ascii="Times New Roman" w:eastAsia="MS Mincho" w:hAnsi="Times New Roman" w:cs="Times New Roman"/>
          <w:sz w:val="22"/>
          <w:szCs w:val="22"/>
        </w:rPr>
      </w:pPr>
    </w:p>
    <w:p w14:paraId="37E3738E" w14:textId="77777777" w:rsidR="005D36C2" w:rsidRPr="00F26D25" w:rsidRDefault="005D36C2">
      <w:pPr>
        <w:pStyle w:val="PlainText"/>
        <w:numPr>
          <w:ilvl w:val="0"/>
          <w:numId w:val="9"/>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Sign can be no larger the 18”x 18”. Homeowners are subject to a $150.00 fine for the violation of this requirement if signs are not removed within twenty-four (24) hours of the request to remove.</w:t>
      </w:r>
    </w:p>
    <w:p w14:paraId="2BD4F1DE" w14:textId="77777777" w:rsidR="005D36C2" w:rsidRPr="00F26D25" w:rsidRDefault="005D36C2">
      <w:pPr>
        <w:pStyle w:val="PlainText"/>
        <w:ind w:left="360"/>
        <w:rPr>
          <w:rFonts w:ascii="Times New Roman" w:eastAsia="MS Mincho" w:hAnsi="Times New Roman" w:cs="Times New Roman"/>
          <w:sz w:val="22"/>
          <w:szCs w:val="22"/>
        </w:rPr>
      </w:pPr>
    </w:p>
    <w:p w14:paraId="234F9EFA" w14:textId="77777777" w:rsidR="005D36C2" w:rsidRPr="00F26D25" w:rsidRDefault="005D36C2">
      <w:pPr>
        <w:pStyle w:val="PlainText"/>
        <w:numPr>
          <w:ilvl w:val="0"/>
          <w:numId w:val="9"/>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Must be maintained in “good” condition. </w:t>
      </w:r>
    </w:p>
    <w:p w14:paraId="4092A1AE" w14:textId="77777777" w:rsidR="005D36C2" w:rsidRPr="00F26D25" w:rsidRDefault="005D36C2">
      <w:pPr>
        <w:pStyle w:val="PlainText"/>
        <w:rPr>
          <w:rFonts w:ascii="Times New Roman" w:eastAsia="MS Mincho" w:hAnsi="Times New Roman" w:cs="Times New Roman"/>
          <w:sz w:val="22"/>
          <w:szCs w:val="22"/>
        </w:rPr>
      </w:pPr>
    </w:p>
    <w:p w14:paraId="54516747" w14:textId="77777777" w:rsidR="005D36C2" w:rsidRPr="00F26D25" w:rsidRDefault="005D36C2">
      <w:pPr>
        <w:pStyle w:val="PlainText"/>
        <w:numPr>
          <w:ilvl w:val="0"/>
          <w:numId w:val="9"/>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Sign cannot impede sidewalk or visibility of traffic. </w:t>
      </w:r>
    </w:p>
    <w:p w14:paraId="51F3EB2E" w14:textId="77777777" w:rsidR="005D36C2" w:rsidRPr="00F26D25" w:rsidRDefault="005D36C2">
      <w:pPr>
        <w:pStyle w:val="PlainText"/>
        <w:ind w:left="360"/>
        <w:rPr>
          <w:rFonts w:ascii="Times New Roman" w:eastAsia="MS Mincho" w:hAnsi="Times New Roman" w:cs="Times New Roman"/>
          <w:sz w:val="22"/>
          <w:szCs w:val="22"/>
        </w:rPr>
      </w:pPr>
    </w:p>
    <w:p w14:paraId="15921C21" w14:textId="77777777" w:rsidR="005D36C2" w:rsidRPr="00F26D25" w:rsidRDefault="005D36C2">
      <w:pPr>
        <w:pStyle w:val="PlainText"/>
        <w:numPr>
          <w:ilvl w:val="0"/>
          <w:numId w:val="9"/>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Signs cannot be used for advertising purposes. </w:t>
      </w:r>
    </w:p>
    <w:p w14:paraId="214DDE5B" w14:textId="77777777" w:rsidR="005D36C2" w:rsidRPr="00F26D25" w:rsidRDefault="005D36C2">
      <w:pPr>
        <w:pStyle w:val="PlainText"/>
        <w:rPr>
          <w:rFonts w:ascii="Times New Roman" w:eastAsia="MS Mincho" w:hAnsi="Times New Roman" w:cs="Times New Roman"/>
          <w:sz w:val="22"/>
          <w:szCs w:val="22"/>
        </w:rPr>
      </w:pPr>
    </w:p>
    <w:p w14:paraId="4357FDA9" w14:textId="77777777" w:rsidR="005D36C2" w:rsidRPr="00F26D25" w:rsidRDefault="00230D6D">
      <w:pPr>
        <w:pStyle w:val="PlainText"/>
        <w:rPr>
          <w:rFonts w:ascii="Times New Roman" w:eastAsia="MS Mincho" w:hAnsi="Times New Roman" w:cs="Times New Roman"/>
          <w:sz w:val="22"/>
          <w:szCs w:val="22"/>
        </w:rPr>
      </w:pPr>
      <w:r>
        <w:rPr>
          <w:rFonts w:ascii="Times New Roman" w:eastAsia="MS Mincho" w:hAnsi="Times New Roman" w:cs="Times New Roman"/>
          <w:sz w:val="22"/>
          <w:szCs w:val="22"/>
        </w:rPr>
        <w:t>American</w:t>
      </w:r>
      <w:r w:rsidR="00822B1B">
        <w:rPr>
          <w:rFonts w:ascii="Times New Roman" w:eastAsia="MS Mincho" w:hAnsi="Times New Roman" w:cs="Times New Roman"/>
          <w:sz w:val="22"/>
          <w:szCs w:val="22"/>
        </w:rPr>
        <w:t xml:space="preserve"> Flags do not require a form. </w:t>
      </w:r>
      <w:r w:rsidR="005D36C2" w:rsidRPr="00F26D25">
        <w:rPr>
          <w:rFonts w:ascii="Times New Roman" w:eastAsia="MS Mincho" w:hAnsi="Times New Roman" w:cs="Times New Roman"/>
          <w:sz w:val="22"/>
          <w:szCs w:val="22"/>
        </w:rPr>
        <w:t xml:space="preserve">Standard security system signs are allowed and do not count as a single exterior sign. </w:t>
      </w:r>
    </w:p>
    <w:p w14:paraId="21AB0381" w14:textId="77777777" w:rsidR="005D36C2" w:rsidRPr="00F26D25" w:rsidRDefault="005D36C2">
      <w:pPr>
        <w:pStyle w:val="PlainText"/>
        <w:rPr>
          <w:rFonts w:ascii="Times New Roman" w:eastAsia="MS Mincho" w:hAnsi="Times New Roman" w:cs="Times New Roman"/>
          <w:sz w:val="22"/>
          <w:szCs w:val="22"/>
        </w:rPr>
      </w:pPr>
    </w:p>
    <w:p w14:paraId="38B22DCD"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Plants and Flower Pots </w:t>
      </w:r>
    </w:p>
    <w:p w14:paraId="2693E552" w14:textId="77777777" w:rsidR="005D36C2" w:rsidRPr="00F26D25" w:rsidRDefault="005D36C2">
      <w:pPr>
        <w:pStyle w:val="PlainText"/>
        <w:rPr>
          <w:rFonts w:ascii="Times New Roman" w:eastAsia="MS Mincho" w:hAnsi="Times New Roman" w:cs="Times New Roman"/>
          <w:b/>
          <w:bCs/>
          <w:sz w:val="22"/>
          <w:szCs w:val="22"/>
        </w:rPr>
      </w:pPr>
    </w:p>
    <w:p w14:paraId="12D13815"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Front doors and entry area decorative elements must be tasteful and keep with the style and colors of the house. Plants and flowerpots must always be kept neat and healthy. Neatly maintained front porch flowerpots that coordinate with exterior home colors and containing evergreens, flowers, or plants do not require submission of a Form. </w:t>
      </w:r>
    </w:p>
    <w:p w14:paraId="7F61476E" w14:textId="77777777" w:rsidR="005D36C2" w:rsidRPr="00F26D25" w:rsidRDefault="005D36C2">
      <w:pPr>
        <w:pStyle w:val="PlainText"/>
        <w:rPr>
          <w:rFonts w:ascii="Times New Roman" w:eastAsia="MS Mincho" w:hAnsi="Times New Roman" w:cs="Times New Roman"/>
          <w:sz w:val="22"/>
          <w:szCs w:val="22"/>
        </w:rPr>
      </w:pPr>
    </w:p>
    <w:p w14:paraId="51FE43F1" w14:textId="77777777" w:rsidR="005D36C2" w:rsidRPr="00F26D25" w:rsidRDefault="005D36C2">
      <w:pPr>
        <w:pStyle w:val="PlainText"/>
        <w:rPr>
          <w:rFonts w:ascii="Times New Roman" w:eastAsia="MS Mincho" w:hAnsi="Times New Roman" w:cs="Times New Roman"/>
          <w:b/>
          <w:bCs/>
          <w:sz w:val="22"/>
          <w:szCs w:val="22"/>
          <w:u w:val="single"/>
        </w:rPr>
      </w:pPr>
      <w:r w:rsidRPr="00F26D25">
        <w:rPr>
          <w:rFonts w:ascii="Times New Roman" w:eastAsia="MS Mincho" w:hAnsi="Times New Roman" w:cs="Times New Roman"/>
          <w:b/>
          <w:bCs/>
          <w:sz w:val="22"/>
          <w:szCs w:val="22"/>
          <w:u w:val="single"/>
        </w:rPr>
        <w:t xml:space="preserve">Guideline #5: Exterior Landscaping and Maintenance </w:t>
      </w:r>
    </w:p>
    <w:p w14:paraId="22814D7E" w14:textId="77777777" w:rsidR="005D36C2" w:rsidRPr="00F26D25" w:rsidRDefault="005D36C2">
      <w:pPr>
        <w:pStyle w:val="PlainText"/>
        <w:rPr>
          <w:rFonts w:ascii="Times New Roman" w:eastAsia="MS Mincho" w:hAnsi="Times New Roman" w:cs="Times New Roman"/>
          <w:b/>
          <w:bCs/>
          <w:sz w:val="22"/>
          <w:szCs w:val="22"/>
          <w:u w:val="single"/>
        </w:rPr>
      </w:pPr>
    </w:p>
    <w:p w14:paraId="5586A58D"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must be submitted for any change of landscaping to the existing yard or landscape. </w:t>
      </w:r>
    </w:p>
    <w:p w14:paraId="2989F6B4" w14:textId="77777777" w:rsidR="005D36C2" w:rsidRPr="00F26D25" w:rsidRDefault="005D36C2">
      <w:pPr>
        <w:pStyle w:val="PlainText"/>
        <w:rPr>
          <w:rFonts w:ascii="Times New Roman" w:eastAsia="MS Mincho" w:hAnsi="Times New Roman" w:cs="Times New Roman"/>
          <w:sz w:val="22"/>
          <w:szCs w:val="22"/>
        </w:rPr>
      </w:pPr>
    </w:p>
    <w:p w14:paraId="2CCA211F"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General Guidelines </w:t>
      </w:r>
    </w:p>
    <w:p w14:paraId="616571E9" w14:textId="77777777" w:rsidR="005D36C2" w:rsidRPr="00F26D25" w:rsidRDefault="005D36C2">
      <w:pPr>
        <w:pStyle w:val="PlainText"/>
        <w:rPr>
          <w:rFonts w:ascii="Times New Roman" w:eastAsia="MS Mincho" w:hAnsi="Times New Roman" w:cs="Times New Roman"/>
          <w:b/>
          <w:bCs/>
          <w:sz w:val="22"/>
          <w:szCs w:val="22"/>
        </w:rPr>
      </w:pPr>
    </w:p>
    <w:p w14:paraId="0BCFD4B5"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Landscaping should relate to the existing terrain and natural features of the lot, utilizing materials native and common to this region of the country. The following maintenance guidelines apply: </w:t>
      </w:r>
    </w:p>
    <w:p w14:paraId="3F1FEE28" w14:textId="77777777" w:rsidR="005D36C2" w:rsidRPr="00F26D25" w:rsidRDefault="005D36C2">
      <w:pPr>
        <w:pStyle w:val="PlainText"/>
        <w:rPr>
          <w:rFonts w:ascii="Times New Roman" w:eastAsia="MS Mincho" w:hAnsi="Times New Roman" w:cs="Times New Roman"/>
          <w:sz w:val="22"/>
          <w:szCs w:val="22"/>
        </w:rPr>
      </w:pPr>
    </w:p>
    <w:p w14:paraId="47005C88" w14:textId="0B95EE02" w:rsidR="007C72B8" w:rsidRDefault="005D36C2" w:rsidP="007C72B8">
      <w:pPr>
        <w:pStyle w:val="PlainText"/>
        <w:numPr>
          <w:ilvl w:val="1"/>
          <w:numId w:val="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Each homeowner is responsible for removal of debris, clippings, etc. from the property line to the center of the street. All planting areas should be properly maintained at all times, and, after the first frost, all affected material should be removed or cut back. At the end of the growing season, all dead plants should be removed. </w:t>
      </w:r>
    </w:p>
    <w:p w14:paraId="73EAABBD" w14:textId="77777777" w:rsidR="007C72B8" w:rsidRDefault="005D36C2" w:rsidP="007C72B8">
      <w:pPr>
        <w:pStyle w:val="PlainText"/>
        <w:numPr>
          <w:ilvl w:val="1"/>
          <w:numId w:val="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lastRenderedPageBreak/>
        <w:t xml:space="preserve">Each homeowner should keep the lot and all improvements in good order and repair, including, but not limited to, seeding, watering, mowing, edging, pruning, and cutting of all trees and shrubbery, and the painting or other appropriate care of all buildings and improvements. This should be done in a timely manner and with such frequency as is consistent with good property management and the precedent set in the surrounding </w:t>
      </w:r>
      <w:proofErr w:type="spellStart"/>
      <w:r w:rsidRPr="00F26D25">
        <w:rPr>
          <w:rFonts w:ascii="Times New Roman" w:eastAsia="MS Mincho" w:hAnsi="Times New Roman" w:cs="Times New Roman"/>
          <w:sz w:val="22"/>
          <w:szCs w:val="22"/>
        </w:rPr>
        <w:t>Treymoore</w:t>
      </w:r>
      <w:proofErr w:type="spellEnd"/>
      <w:r w:rsidRPr="00F26D25">
        <w:rPr>
          <w:rFonts w:ascii="Times New Roman" w:eastAsia="MS Mincho" w:hAnsi="Times New Roman" w:cs="Times New Roman"/>
          <w:sz w:val="22"/>
          <w:szCs w:val="22"/>
        </w:rPr>
        <w:t xml:space="preserve"> Community. </w:t>
      </w:r>
    </w:p>
    <w:p w14:paraId="0CCB65CD" w14:textId="77777777" w:rsidR="007C72B8" w:rsidRDefault="005D36C2" w:rsidP="007C72B8">
      <w:pPr>
        <w:pStyle w:val="PlainText"/>
        <w:numPr>
          <w:ilvl w:val="1"/>
          <w:numId w:val="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Mulching. All landscaping beds must be covered with suitable mulch such as </w:t>
      </w:r>
      <w:proofErr w:type="spellStart"/>
      <w:r w:rsidRPr="00F26D25">
        <w:rPr>
          <w:rFonts w:ascii="Times New Roman" w:eastAsia="MS Mincho" w:hAnsi="Times New Roman" w:cs="Times New Roman"/>
          <w:sz w:val="22"/>
          <w:szCs w:val="22"/>
        </w:rPr>
        <w:t>pinestraw</w:t>
      </w:r>
      <w:proofErr w:type="spellEnd"/>
      <w:r w:rsidRPr="00F26D25">
        <w:rPr>
          <w:rFonts w:ascii="Times New Roman" w:eastAsia="MS Mincho" w:hAnsi="Times New Roman" w:cs="Times New Roman"/>
          <w:sz w:val="22"/>
          <w:szCs w:val="22"/>
        </w:rPr>
        <w:t xml:space="preserve">, chopped pine bark mulch, or wood mulch. Small decorative rock, stone, or pebbles </w:t>
      </w:r>
      <w:r w:rsidR="007C72B8">
        <w:rPr>
          <w:rFonts w:ascii="Times New Roman" w:eastAsia="MS Mincho" w:hAnsi="Times New Roman" w:cs="Times New Roman"/>
          <w:sz w:val="22"/>
          <w:szCs w:val="22"/>
        </w:rPr>
        <w:t>are</w:t>
      </w:r>
      <w:r w:rsidRPr="00F26D25">
        <w:rPr>
          <w:rFonts w:ascii="Times New Roman" w:eastAsia="MS Mincho" w:hAnsi="Times New Roman" w:cs="Times New Roman"/>
          <w:sz w:val="22"/>
          <w:szCs w:val="22"/>
        </w:rPr>
        <w:t xml:space="preserve"> also permitted. </w:t>
      </w:r>
    </w:p>
    <w:p w14:paraId="720D31ED" w14:textId="77777777" w:rsidR="007C72B8" w:rsidRDefault="005D36C2" w:rsidP="007C72B8">
      <w:pPr>
        <w:pStyle w:val="PlainText"/>
        <w:numPr>
          <w:ilvl w:val="1"/>
          <w:numId w:val="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Edging. Grass edging material must be submitted for approval. </w:t>
      </w:r>
    </w:p>
    <w:p w14:paraId="7F4143BC" w14:textId="77777777" w:rsidR="007C72B8" w:rsidRDefault="005D36C2" w:rsidP="007C72B8">
      <w:pPr>
        <w:pStyle w:val="PlainText"/>
        <w:numPr>
          <w:ilvl w:val="1"/>
          <w:numId w:val="6"/>
        </w:numPr>
        <w:rPr>
          <w:rFonts w:ascii="Times New Roman" w:eastAsia="MS Mincho" w:hAnsi="Times New Roman" w:cs="Times New Roman"/>
          <w:sz w:val="22"/>
          <w:szCs w:val="22"/>
        </w:rPr>
      </w:pPr>
      <w:r w:rsidRPr="00F26D25">
        <w:rPr>
          <w:rFonts w:ascii="Times New Roman" w:eastAsia="MS Mincho" w:hAnsi="Times New Roman" w:cs="Times New Roman"/>
          <w:sz w:val="22"/>
          <w:szCs w:val="22"/>
          <w:lang w:val="fr-FR"/>
        </w:rPr>
        <w:t xml:space="preserve">Garbage Cans, Trash </w:t>
      </w:r>
      <w:proofErr w:type="spellStart"/>
      <w:r w:rsidRPr="00F26D25">
        <w:rPr>
          <w:rFonts w:ascii="Times New Roman" w:eastAsia="MS Mincho" w:hAnsi="Times New Roman" w:cs="Times New Roman"/>
          <w:sz w:val="22"/>
          <w:szCs w:val="22"/>
          <w:lang w:val="fr-FR"/>
        </w:rPr>
        <w:t>Bins</w:t>
      </w:r>
      <w:proofErr w:type="spellEnd"/>
      <w:r w:rsidRPr="00F26D25">
        <w:rPr>
          <w:rFonts w:ascii="Times New Roman" w:eastAsia="MS Mincho" w:hAnsi="Times New Roman" w:cs="Times New Roman"/>
          <w:sz w:val="22"/>
          <w:szCs w:val="22"/>
          <w:lang w:val="fr-FR"/>
        </w:rPr>
        <w:t xml:space="preserve">, Recycle </w:t>
      </w:r>
      <w:proofErr w:type="spellStart"/>
      <w:r w:rsidRPr="00F26D25">
        <w:rPr>
          <w:rFonts w:ascii="Times New Roman" w:eastAsia="MS Mincho" w:hAnsi="Times New Roman" w:cs="Times New Roman"/>
          <w:sz w:val="22"/>
          <w:szCs w:val="22"/>
          <w:lang w:val="fr-FR"/>
        </w:rPr>
        <w:t>Bins</w:t>
      </w:r>
      <w:proofErr w:type="spellEnd"/>
      <w:r w:rsidRPr="00F26D25">
        <w:rPr>
          <w:rFonts w:ascii="Times New Roman" w:eastAsia="MS Mincho" w:hAnsi="Times New Roman" w:cs="Times New Roman"/>
          <w:sz w:val="22"/>
          <w:szCs w:val="22"/>
          <w:lang w:val="fr-FR"/>
        </w:rPr>
        <w:t xml:space="preserve">. </w:t>
      </w:r>
      <w:r w:rsidRPr="00F26D25">
        <w:rPr>
          <w:rFonts w:ascii="Times New Roman" w:eastAsia="MS Mincho" w:hAnsi="Times New Roman" w:cs="Times New Roman"/>
          <w:sz w:val="22"/>
          <w:szCs w:val="22"/>
        </w:rPr>
        <w:t xml:space="preserve">Outdoor storage of garbage cans, trash bins, and recycle bins must be on the side or rear of the home, screened from view, except on collection day. All waste must be contained within approved and provided waste receptacles. Waste receptacles must be returned to the side or rear of the home </w:t>
      </w:r>
      <w:r w:rsidR="007A206C" w:rsidRPr="00F26D25">
        <w:rPr>
          <w:rFonts w:ascii="Times New Roman" w:eastAsia="MS Mincho" w:hAnsi="Times New Roman" w:cs="Times New Roman"/>
          <w:sz w:val="22"/>
          <w:szCs w:val="22"/>
        </w:rPr>
        <w:t>the day of collection.</w:t>
      </w:r>
    </w:p>
    <w:p w14:paraId="05D08035" w14:textId="77777777" w:rsidR="005D36C2" w:rsidRDefault="005D36C2" w:rsidP="007C72B8">
      <w:pPr>
        <w:pStyle w:val="PlainText"/>
        <w:numPr>
          <w:ilvl w:val="1"/>
          <w:numId w:val="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Tool Storage. Outdoor storage of garden tools and hoses must be screened from view. Any tools or items stored under a back deck or porch should also be screened from view. </w:t>
      </w:r>
    </w:p>
    <w:p w14:paraId="175DD6E7" w14:textId="0B3D7C21" w:rsidR="00D43629" w:rsidRPr="00F26D25" w:rsidRDefault="00D43629" w:rsidP="007C72B8">
      <w:pPr>
        <w:pStyle w:val="PlainText"/>
        <w:numPr>
          <w:ilvl w:val="1"/>
          <w:numId w:val="6"/>
        </w:numPr>
        <w:rPr>
          <w:rFonts w:ascii="Times New Roman" w:eastAsia="MS Mincho" w:hAnsi="Times New Roman" w:cs="Times New Roman"/>
          <w:sz w:val="22"/>
          <w:szCs w:val="22"/>
        </w:rPr>
      </w:pPr>
      <w:r>
        <w:rPr>
          <w:rFonts w:ascii="Times New Roman" w:eastAsia="MS Mincho" w:hAnsi="Times New Roman" w:cs="Times New Roman"/>
          <w:sz w:val="22"/>
          <w:szCs w:val="22"/>
        </w:rPr>
        <w:t>Types of grass. The default grass type is Bermuda. Other grass types may be used with Board approval.</w:t>
      </w:r>
    </w:p>
    <w:p w14:paraId="2AD31CF0" w14:textId="77777777" w:rsidR="005D36C2" w:rsidRPr="00F26D25" w:rsidRDefault="005D36C2">
      <w:pPr>
        <w:pStyle w:val="PlainText"/>
        <w:rPr>
          <w:rFonts w:ascii="Times New Roman" w:eastAsia="MS Mincho" w:hAnsi="Times New Roman" w:cs="Times New Roman"/>
          <w:sz w:val="22"/>
          <w:szCs w:val="22"/>
        </w:rPr>
      </w:pPr>
    </w:p>
    <w:p w14:paraId="0009F90F"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Trees </w:t>
      </w:r>
    </w:p>
    <w:p w14:paraId="19A46E12"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must be submitted for planting of trees. Forms must include a description of the sizes and types of trees to be planted, along with a site plan showing the relationship of plantings to the house and adjacent dwellings and property lines. </w:t>
      </w:r>
    </w:p>
    <w:p w14:paraId="541F762A" w14:textId="77777777" w:rsidR="005D36C2" w:rsidRPr="00F26D25" w:rsidRDefault="005D36C2">
      <w:pPr>
        <w:pStyle w:val="PlainText"/>
        <w:rPr>
          <w:rFonts w:ascii="Times New Roman" w:eastAsia="MS Mincho" w:hAnsi="Times New Roman" w:cs="Times New Roman"/>
          <w:sz w:val="22"/>
          <w:szCs w:val="22"/>
        </w:rPr>
      </w:pPr>
    </w:p>
    <w:p w14:paraId="560517A5"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No trees that are more than four (4”) inches in diameter at a point twelve (12”) inches above the ground may be removed without authorization.  However, no ornamental or flowering trees, including, but not limited to, dogwood trees, cottonwood trees, cherry trees or apple trees, regardless of diameter, shall be removed unless approved.  Should there be any conflict between the requirements of the Community and the city/county requirement or zoning ordinances the more restrictive provision will govern the decision.</w:t>
      </w:r>
    </w:p>
    <w:p w14:paraId="1C68FC45" w14:textId="77777777" w:rsidR="005D36C2" w:rsidRPr="00F26D25" w:rsidRDefault="005D36C2">
      <w:pPr>
        <w:pStyle w:val="PlainText"/>
        <w:rPr>
          <w:rFonts w:ascii="Times New Roman" w:eastAsia="MS Mincho" w:hAnsi="Times New Roman" w:cs="Times New Roman"/>
          <w:sz w:val="22"/>
          <w:szCs w:val="22"/>
        </w:rPr>
      </w:pPr>
    </w:p>
    <w:p w14:paraId="02A2A90E"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Homes located along the Natural Buffer Areas may not remove trees unless they are dead.</w:t>
      </w:r>
    </w:p>
    <w:p w14:paraId="353C243A" w14:textId="77777777" w:rsidR="005D36C2" w:rsidRPr="00F26D25" w:rsidRDefault="005D36C2">
      <w:pPr>
        <w:pStyle w:val="PlainText"/>
        <w:rPr>
          <w:rFonts w:ascii="Times New Roman" w:eastAsia="MS Mincho" w:hAnsi="Times New Roman" w:cs="Times New Roman"/>
          <w:sz w:val="22"/>
          <w:szCs w:val="22"/>
        </w:rPr>
      </w:pPr>
    </w:p>
    <w:p w14:paraId="5F468A01" w14:textId="77777777" w:rsidR="005D36C2" w:rsidRPr="00F26D25" w:rsidRDefault="005D36C2">
      <w:pPr>
        <w:pStyle w:val="PlainText"/>
        <w:rPr>
          <w:rFonts w:ascii="Times New Roman" w:eastAsia="MS Mincho" w:hAnsi="Times New Roman" w:cs="Times New Roman"/>
          <w:b/>
          <w:bCs/>
          <w:sz w:val="22"/>
          <w:szCs w:val="22"/>
        </w:rPr>
      </w:pPr>
      <w:smartTag w:uri="urn:schemas-microsoft-com:office:smarttags" w:element="place">
        <w:smartTag w:uri="urn:schemas-microsoft-com:office:smarttags" w:element="PlaceName">
          <w:r w:rsidRPr="00F26D25">
            <w:rPr>
              <w:rFonts w:ascii="Times New Roman" w:eastAsia="MS Mincho" w:hAnsi="Times New Roman" w:cs="Times New Roman"/>
              <w:b/>
              <w:bCs/>
              <w:sz w:val="22"/>
              <w:szCs w:val="22"/>
            </w:rPr>
            <w:t>Vegetable</w:t>
          </w:r>
        </w:smartTag>
        <w:r w:rsidRPr="00F26D25">
          <w:rPr>
            <w:rFonts w:ascii="Times New Roman" w:eastAsia="MS Mincho" w:hAnsi="Times New Roman" w:cs="Times New Roman"/>
            <w:b/>
            <w:bCs/>
            <w:sz w:val="22"/>
            <w:szCs w:val="22"/>
          </w:rPr>
          <w:t xml:space="preserve"> </w:t>
        </w:r>
        <w:smartTag w:uri="urn:schemas-microsoft-com:office:smarttags" w:element="PlaceType">
          <w:r w:rsidRPr="00F26D25">
            <w:rPr>
              <w:rFonts w:ascii="Times New Roman" w:eastAsia="MS Mincho" w:hAnsi="Times New Roman" w:cs="Times New Roman"/>
              <w:b/>
              <w:bCs/>
              <w:sz w:val="22"/>
              <w:szCs w:val="22"/>
            </w:rPr>
            <w:t>Garden</w:t>
          </w:r>
        </w:smartTag>
      </w:smartTag>
      <w:r w:rsidRPr="00F26D25">
        <w:rPr>
          <w:rFonts w:ascii="Times New Roman" w:eastAsia="MS Mincho" w:hAnsi="Times New Roman" w:cs="Times New Roman"/>
          <w:b/>
          <w:bCs/>
          <w:sz w:val="22"/>
          <w:szCs w:val="22"/>
        </w:rPr>
        <w:t xml:space="preserve"> Plots </w:t>
      </w:r>
    </w:p>
    <w:p w14:paraId="30293D67" w14:textId="77777777" w:rsidR="005D36C2" w:rsidRPr="00F26D25" w:rsidRDefault="005D36C2">
      <w:pPr>
        <w:pStyle w:val="PlainText"/>
        <w:rPr>
          <w:rFonts w:ascii="Times New Roman" w:eastAsia="MS Mincho" w:hAnsi="Times New Roman" w:cs="Times New Roman"/>
          <w:b/>
          <w:bCs/>
          <w:sz w:val="22"/>
          <w:szCs w:val="22"/>
        </w:rPr>
      </w:pPr>
    </w:p>
    <w:p w14:paraId="3925679E"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is not required for garden plots if all of the following guidelines are met: </w:t>
      </w:r>
    </w:p>
    <w:p w14:paraId="6B04F203" w14:textId="77777777" w:rsidR="005D36C2" w:rsidRPr="00F26D25" w:rsidRDefault="005D36C2">
      <w:pPr>
        <w:pStyle w:val="PlainText"/>
        <w:numPr>
          <w:ilvl w:val="0"/>
          <w:numId w:val="10"/>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plot is located behind the rear line and within the sidelines of the house or contained in a fenced rear yard to conceal them from view by neighboring residents and streets. </w:t>
      </w:r>
    </w:p>
    <w:p w14:paraId="37C54039" w14:textId="77777777" w:rsidR="005D36C2" w:rsidRPr="00F26D25" w:rsidRDefault="005D36C2">
      <w:pPr>
        <w:pStyle w:val="PlainText"/>
        <w:ind w:left="360"/>
        <w:rPr>
          <w:rFonts w:ascii="Times New Roman" w:eastAsia="MS Mincho" w:hAnsi="Times New Roman" w:cs="Times New Roman"/>
          <w:sz w:val="22"/>
          <w:szCs w:val="22"/>
        </w:rPr>
      </w:pPr>
    </w:p>
    <w:p w14:paraId="253D8A2C" w14:textId="77777777" w:rsidR="005D36C2" w:rsidRPr="00F26D25" w:rsidRDefault="005D36C2">
      <w:pPr>
        <w:pStyle w:val="PlainText"/>
        <w:numPr>
          <w:ilvl w:val="0"/>
          <w:numId w:val="10"/>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size of the plot is limited to 100 square feet. </w:t>
      </w:r>
    </w:p>
    <w:p w14:paraId="44EA8E0E" w14:textId="77777777" w:rsidR="005D36C2" w:rsidRPr="00F26D25" w:rsidRDefault="005D36C2">
      <w:pPr>
        <w:pStyle w:val="PlainText"/>
        <w:rPr>
          <w:rFonts w:ascii="Times New Roman" w:eastAsia="MS Mincho" w:hAnsi="Times New Roman" w:cs="Times New Roman"/>
          <w:sz w:val="22"/>
          <w:szCs w:val="22"/>
        </w:rPr>
      </w:pPr>
    </w:p>
    <w:p w14:paraId="75588148" w14:textId="77777777" w:rsidR="005D36C2" w:rsidRPr="00F26D25" w:rsidRDefault="005D36C2">
      <w:pPr>
        <w:pStyle w:val="PlainText"/>
        <w:numPr>
          <w:ilvl w:val="0"/>
          <w:numId w:val="10"/>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maximum height of plants, at full growth, is less than 4’ (feet). All garden plots must be cleared at the completion of the growing season. </w:t>
      </w:r>
    </w:p>
    <w:p w14:paraId="5F648AF6" w14:textId="77777777" w:rsidR="005D36C2" w:rsidRPr="00F26D25" w:rsidRDefault="005D36C2">
      <w:pPr>
        <w:pStyle w:val="PlainText"/>
        <w:rPr>
          <w:rFonts w:ascii="Times New Roman" w:eastAsia="MS Mincho" w:hAnsi="Times New Roman" w:cs="Times New Roman"/>
          <w:sz w:val="22"/>
          <w:szCs w:val="22"/>
        </w:rPr>
      </w:pPr>
    </w:p>
    <w:p w14:paraId="2F33D71C"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Firewood and Equipment </w:t>
      </w:r>
    </w:p>
    <w:p w14:paraId="72D01B8B" w14:textId="77777777" w:rsidR="005D36C2" w:rsidRPr="00F26D25" w:rsidRDefault="005D36C2">
      <w:pPr>
        <w:pStyle w:val="PlainText"/>
        <w:rPr>
          <w:rFonts w:ascii="Times New Roman" w:eastAsia="MS Mincho" w:hAnsi="Times New Roman" w:cs="Times New Roman"/>
          <w:sz w:val="22"/>
          <w:szCs w:val="22"/>
        </w:rPr>
      </w:pPr>
    </w:p>
    <w:p w14:paraId="34BDA38D"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All equipment, woodpiles, shall be kept screened by adequate planting or fencing so as to conceal them from view by neighboring residents and streets, and may be maintained only in the rear yard of a lot. </w:t>
      </w:r>
    </w:p>
    <w:p w14:paraId="6A381C08" w14:textId="77777777" w:rsidR="005D36C2" w:rsidRPr="00F26D25" w:rsidRDefault="005D36C2">
      <w:pPr>
        <w:pStyle w:val="PlainText"/>
        <w:rPr>
          <w:rFonts w:ascii="Times New Roman" w:eastAsia="MS Mincho" w:hAnsi="Times New Roman" w:cs="Times New Roman"/>
          <w:sz w:val="22"/>
          <w:szCs w:val="22"/>
        </w:rPr>
      </w:pPr>
    </w:p>
    <w:p w14:paraId="05984783" w14:textId="77777777" w:rsidR="005D36C2" w:rsidRPr="00F26D25" w:rsidRDefault="005D36C2">
      <w:pPr>
        <w:pStyle w:val="PlainText"/>
        <w:rPr>
          <w:rFonts w:ascii="Times New Roman" w:eastAsia="MS Mincho" w:hAnsi="Times New Roman" w:cs="Times New Roman"/>
          <w:b/>
          <w:bCs/>
          <w:sz w:val="22"/>
          <w:szCs w:val="22"/>
          <w:u w:val="single"/>
        </w:rPr>
      </w:pPr>
      <w:r w:rsidRPr="00F26D25">
        <w:rPr>
          <w:rFonts w:ascii="Times New Roman" w:eastAsia="MS Mincho" w:hAnsi="Times New Roman" w:cs="Times New Roman"/>
          <w:b/>
          <w:bCs/>
          <w:sz w:val="22"/>
          <w:szCs w:val="22"/>
          <w:u w:val="single"/>
        </w:rPr>
        <w:t xml:space="preserve">Guideline #6: Play Equipment </w:t>
      </w:r>
    </w:p>
    <w:p w14:paraId="3DFC0F95" w14:textId="77777777" w:rsidR="005D36C2" w:rsidRPr="00F26D25" w:rsidRDefault="005D36C2">
      <w:pPr>
        <w:pStyle w:val="PlainText"/>
        <w:rPr>
          <w:rFonts w:ascii="Times New Roman" w:eastAsia="MS Mincho" w:hAnsi="Times New Roman" w:cs="Times New Roman"/>
          <w:b/>
          <w:bCs/>
          <w:sz w:val="22"/>
          <w:szCs w:val="22"/>
          <w:u w:val="single"/>
        </w:rPr>
      </w:pPr>
    </w:p>
    <w:p w14:paraId="09EE9A4E"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lastRenderedPageBreak/>
        <w:t xml:space="preserve">General Guidelines </w:t>
      </w:r>
    </w:p>
    <w:p w14:paraId="21A24747" w14:textId="77777777" w:rsidR="005D36C2" w:rsidRPr="00F26D25" w:rsidRDefault="005D36C2">
      <w:pPr>
        <w:pStyle w:val="PlainText"/>
        <w:rPr>
          <w:rFonts w:ascii="Times New Roman" w:eastAsia="MS Mincho" w:hAnsi="Times New Roman" w:cs="Times New Roman"/>
          <w:b/>
          <w:bCs/>
          <w:sz w:val="22"/>
          <w:szCs w:val="22"/>
        </w:rPr>
      </w:pPr>
    </w:p>
    <w:p w14:paraId="69953752"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must be submitted for all playhouses and play equipment. The following guidelines apply: </w:t>
      </w:r>
    </w:p>
    <w:p w14:paraId="1C783E66" w14:textId="77777777" w:rsidR="005D36C2" w:rsidRPr="00F26D25" w:rsidRDefault="005D36C2">
      <w:pPr>
        <w:pStyle w:val="PlainText"/>
        <w:rPr>
          <w:rFonts w:ascii="Times New Roman" w:eastAsia="MS Mincho" w:hAnsi="Times New Roman" w:cs="Times New Roman"/>
          <w:sz w:val="22"/>
          <w:szCs w:val="22"/>
        </w:rPr>
      </w:pPr>
    </w:p>
    <w:p w14:paraId="4BFEA153" w14:textId="77777777" w:rsidR="005D36C2" w:rsidRPr="00F26D25" w:rsidRDefault="005D36C2">
      <w:pPr>
        <w:pStyle w:val="PlainText"/>
        <w:numPr>
          <w:ilvl w:val="0"/>
          <w:numId w:val="11"/>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play equipment must be located in the rear yard. </w:t>
      </w:r>
    </w:p>
    <w:p w14:paraId="027FD7EE" w14:textId="77777777" w:rsidR="005D36C2" w:rsidRPr="00F26D25" w:rsidRDefault="005D36C2">
      <w:pPr>
        <w:pStyle w:val="PlainText"/>
        <w:ind w:left="360"/>
        <w:rPr>
          <w:rFonts w:ascii="Times New Roman" w:eastAsia="MS Mincho" w:hAnsi="Times New Roman" w:cs="Times New Roman"/>
          <w:sz w:val="22"/>
          <w:szCs w:val="22"/>
        </w:rPr>
      </w:pPr>
    </w:p>
    <w:p w14:paraId="7D8B72B7" w14:textId="77777777" w:rsidR="005D36C2" w:rsidRPr="00F26D25" w:rsidRDefault="005D36C2">
      <w:pPr>
        <w:pStyle w:val="PlainText"/>
        <w:ind w:left="360"/>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2. The play equipment must be sized and located such that it will have minimal visual impact on adjacent properties. Metal play equipment, exclusive of wearing surfaces (slide poles, climbing rungs, swing seats, etc.) must be well maintained. </w:t>
      </w:r>
    </w:p>
    <w:p w14:paraId="69BCCB98" w14:textId="77777777" w:rsidR="007C72B8" w:rsidRDefault="007C72B8" w:rsidP="007C72B8">
      <w:pPr>
        <w:pStyle w:val="PlainText"/>
        <w:rPr>
          <w:rFonts w:ascii="Times New Roman" w:eastAsia="MS Mincho" w:hAnsi="Times New Roman" w:cs="Times New Roman"/>
          <w:b/>
          <w:bCs/>
          <w:sz w:val="22"/>
          <w:szCs w:val="22"/>
        </w:rPr>
      </w:pPr>
    </w:p>
    <w:p w14:paraId="0ADB7365" w14:textId="77777777" w:rsidR="007C72B8" w:rsidRDefault="007C72B8" w:rsidP="007C72B8">
      <w:pPr>
        <w:pStyle w:val="PlainText"/>
        <w:rPr>
          <w:rFonts w:ascii="Times New Roman" w:eastAsia="MS Mincho" w:hAnsi="Times New Roman" w:cs="Times New Roman"/>
          <w:b/>
          <w:bCs/>
          <w:sz w:val="22"/>
          <w:szCs w:val="22"/>
        </w:rPr>
      </w:pPr>
    </w:p>
    <w:p w14:paraId="1FE68FC2" w14:textId="77777777" w:rsidR="007C72B8" w:rsidRDefault="005D36C2" w:rsidP="007C72B8">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 </w:t>
      </w:r>
      <w:r w:rsidR="007C72B8">
        <w:rPr>
          <w:rFonts w:ascii="Times New Roman" w:eastAsia="MS Mincho" w:hAnsi="Times New Roman" w:cs="Times New Roman"/>
          <w:b/>
          <w:bCs/>
          <w:sz w:val="22"/>
          <w:szCs w:val="22"/>
        </w:rPr>
        <w:t>Playhouses and Tree Houses</w:t>
      </w:r>
    </w:p>
    <w:p w14:paraId="6B25C371" w14:textId="77777777" w:rsidR="007C72B8" w:rsidRDefault="007C72B8" w:rsidP="007C72B8">
      <w:pPr>
        <w:pStyle w:val="PlainText"/>
        <w:rPr>
          <w:rFonts w:ascii="Times New Roman" w:eastAsia="MS Mincho" w:hAnsi="Times New Roman" w:cs="Times New Roman"/>
          <w:sz w:val="22"/>
          <w:szCs w:val="22"/>
        </w:rPr>
      </w:pPr>
    </w:p>
    <w:p w14:paraId="22C7A835" w14:textId="77777777" w:rsidR="007C72B8" w:rsidRPr="007C72B8" w:rsidRDefault="005D36C2" w:rsidP="007C72B8">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sz w:val="22"/>
          <w:szCs w:val="22"/>
        </w:rPr>
        <w:t xml:space="preserve">A Form must be submitted for all playhouses and tree houses. The following guidelines apply: </w:t>
      </w:r>
    </w:p>
    <w:p w14:paraId="608CD14B" w14:textId="77777777" w:rsidR="007C72B8" w:rsidRDefault="007C72B8" w:rsidP="007C72B8">
      <w:pPr>
        <w:pStyle w:val="PlainText"/>
        <w:rPr>
          <w:rFonts w:ascii="Times New Roman" w:eastAsia="MS Mincho" w:hAnsi="Times New Roman" w:cs="Times New Roman"/>
          <w:sz w:val="22"/>
          <w:szCs w:val="22"/>
        </w:rPr>
      </w:pPr>
    </w:p>
    <w:p w14:paraId="1546147F" w14:textId="77777777" w:rsidR="007C72B8" w:rsidRDefault="005D36C2" w:rsidP="00320F25">
      <w:pPr>
        <w:pStyle w:val="PlainText"/>
        <w:numPr>
          <w:ilvl w:val="0"/>
          <w:numId w:val="24"/>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Playhouses and tree houses must be located where they will have minimal visual impact on adjacent properties. </w:t>
      </w:r>
    </w:p>
    <w:p w14:paraId="3C8D1558" w14:textId="77777777" w:rsidR="007C72B8" w:rsidRDefault="005D36C2" w:rsidP="00320F25">
      <w:pPr>
        <w:pStyle w:val="PlainText"/>
        <w:numPr>
          <w:ilvl w:val="0"/>
          <w:numId w:val="24"/>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Materials used must match </w:t>
      </w:r>
      <w:r w:rsidR="00320F25">
        <w:rPr>
          <w:rFonts w:ascii="Times New Roman" w:eastAsia="MS Mincho" w:hAnsi="Times New Roman" w:cs="Times New Roman"/>
          <w:sz w:val="22"/>
          <w:szCs w:val="22"/>
        </w:rPr>
        <w:t>existing materials of the home (wood, shingles, trim, color scheme)</w:t>
      </w:r>
    </w:p>
    <w:p w14:paraId="0B789635" w14:textId="77777777" w:rsidR="005D36C2" w:rsidRPr="00F26D25" w:rsidRDefault="005D36C2" w:rsidP="00320F25">
      <w:pPr>
        <w:pStyle w:val="PlainText"/>
        <w:numPr>
          <w:ilvl w:val="0"/>
          <w:numId w:val="24"/>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Playhouses or tree houses may not be larger than 6’ x 6’ (36 square feet) and cannot be over 6’ (feet) in total height. </w:t>
      </w:r>
    </w:p>
    <w:p w14:paraId="2C271C70" w14:textId="77777777" w:rsidR="005D36C2" w:rsidRPr="00F26D25" w:rsidRDefault="005D36C2">
      <w:pPr>
        <w:pStyle w:val="PlainText"/>
        <w:rPr>
          <w:rFonts w:ascii="Times New Roman" w:eastAsia="MS Mincho" w:hAnsi="Times New Roman" w:cs="Times New Roman"/>
          <w:sz w:val="22"/>
          <w:szCs w:val="22"/>
        </w:rPr>
      </w:pPr>
    </w:p>
    <w:p w14:paraId="737ABC77"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Basketball Goals </w:t>
      </w:r>
    </w:p>
    <w:p w14:paraId="469D21E2" w14:textId="77777777" w:rsidR="005D36C2" w:rsidRPr="00F26D25" w:rsidRDefault="005D36C2">
      <w:pPr>
        <w:pStyle w:val="PlainText"/>
        <w:rPr>
          <w:rFonts w:ascii="Times New Roman" w:eastAsia="MS Mincho" w:hAnsi="Times New Roman" w:cs="Times New Roman"/>
          <w:b/>
          <w:bCs/>
          <w:sz w:val="22"/>
          <w:szCs w:val="22"/>
        </w:rPr>
      </w:pPr>
    </w:p>
    <w:p w14:paraId="1529B04C"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is not required for a portable basketball goal. No permanent basketball goals will be permitted. All of the following guidelines for basketball goals should be met: </w:t>
      </w:r>
    </w:p>
    <w:p w14:paraId="7B5D1B3D" w14:textId="77777777" w:rsidR="005D36C2" w:rsidRPr="00F26D25" w:rsidRDefault="005D36C2">
      <w:pPr>
        <w:pStyle w:val="PlainText"/>
        <w:rPr>
          <w:rFonts w:ascii="Times New Roman" w:eastAsia="MS Mincho" w:hAnsi="Times New Roman" w:cs="Times New Roman"/>
          <w:sz w:val="22"/>
          <w:szCs w:val="22"/>
        </w:rPr>
      </w:pPr>
    </w:p>
    <w:p w14:paraId="3DEAE5E0" w14:textId="77777777" w:rsidR="005D36C2" w:rsidRPr="00F26D25" w:rsidRDefault="005D36C2">
      <w:pPr>
        <w:pStyle w:val="PlainText"/>
        <w:numPr>
          <w:ilvl w:val="0"/>
          <w:numId w:val="12"/>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Goal backboard must be perpendicular to the primary street. </w:t>
      </w:r>
    </w:p>
    <w:p w14:paraId="77819FCF" w14:textId="77777777" w:rsidR="005D36C2" w:rsidRPr="00F26D25" w:rsidRDefault="005D36C2">
      <w:pPr>
        <w:pStyle w:val="PlainText"/>
        <w:rPr>
          <w:rFonts w:ascii="Times New Roman" w:eastAsia="MS Mincho" w:hAnsi="Times New Roman" w:cs="Times New Roman"/>
          <w:sz w:val="22"/>
          <w:szCs w:val="22"/>
        </w:rPr>
      </w:pPr>
    </w:p>
    <w:p w14:paraId="42DCB572" w14:textId="77777777" w:rsidR="005D36C2" w:rsidRPr="00F26D25" w:rsidRDefault="005D36C2">
      <w:pPr>
        <w:pStyle w:val="PlainText"/>
        <w:numPr>
          <w:ilvl w:val="0"/>
          <w:numId w:val="12"/>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Goal must be located in the driveway – not the street. </w:t>
      </w:r>
    </w:p>
    <w:p w14:paraId="2829A9F6" w14:textId="77777777" w:rsidR="005D36C2" w:rsidRPr="00F26D25" w:rsidRDefault="005D36C2">
      <w:pPr>
        <w:pStyle w:val="PlainText"/>
        <w:rPr>
          <w:rFonts w:ascii="Times New Roman" w:eastAsia="MS Mincho" w:hAnsi="Times New Roman" w:cs="Times New Roman"/>
          <w:sz w:val="22"/>
          <w:szCs w:val="22"/>
        </w:rPr>
      </w:pPr>
    </w:p>
    <w:p w14:paraId="616A0A26" w14:textId="77777777" w:rsidR="005D36C2" w:rsidRPr="00F26D25" w:rsidRDefault="005D36C2">
      <w:pPr>
        <w:pStyle w:val="PlainText"/>
        <w:rPr>
          <w:rFonts w:ascii="Times New Roman" w:eastAsia="MS Mincho" w:hAnsi="Times New Roman" w:cs="Times New Roman"/>
          <w:b/>
          <w:bCs/>
          <w:sz w:val="22"/>
          <w:szCs w:val="22"/>
          <w:u w:val="single"/>
        </w:rPr>
      </w:pPr>
      <w:r w:rsidRPr="00F26D25">
        <w:rPr>
          <w:rFonts w:ascii="Times New Roman" w:eastAsia="MS Mincho" w:hAnsi="Times New Roman" w:cs="Times New Roman"/>
          <w:b/>
          <w:bCs/>
          <w:sz w:val="22"/>
          <w:szCs w:val="22"/>
          <w:u w:val="single"/>
        </w:rPr>
        <w:t xml:space="preserve">Guideline #7: Private Pools </w:t>
      </w:r>
    </w:p>
    <w:p w14:paraId="3C142E18" w14:textId="77777777" w:rsidR="005D36C2" w:rsidRPr="00F26D25" w:rsidRDefault="005D36C2">
      <w:pPr>
        <w:pStyle w:val="PlainText"/>
        <w:rPr>
          <w:rFonts w:ascii="Times New Roman" w:eastAsia="MS Mincho" w:hAnsi="Times New Roman" w:cs="Times New Roman"/>
          <w:sz w:val="22"/>
          <w:szCs w:val="22"/>
        </w:rPr>
      </w:pPr>
    </w:p>
    <w:p w14:paraId="6D3923D6"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Children’s Portable Wading Pools </w:t>
      </w:r>
    </w:p>
    <w:p w14:paraId="4420AFC5" w14:textId="77777777" w:rsidR="005D36C2" w:rsidRPr="00F26D25" w:rsidRDefault="005D36C2">
      <w:pPr>
        <w:pStyle w:val="PlainText"/>
        <w:rPr>
          <w:rFonts w:ascii="Times New Roman" w:eastAsia="MS Mincho" w:hAnsi="Times New Roman" w:cs="Times New Roman"/>
          <w:sz w:val="22"/>
          <w:szCs w:val="22"/>
        </w:rPr>
      </w:pPr>
    </w:p>
    <w:p w14:paraId="3503E91E"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is not required for children’s portable wading pools (those that are emptied at night) as long as they do not exceed 18 inches in depth and whose surface area does not exceed 36 square feet. Portable wading pools must be stored out of sight when not in use. </w:t>
      </w:r>
    </w:p>
    <w:p w14:paraId="7212E17D" w14:textId="77777777" w:rsidR="005D36C2" w:rsidRPr="00F26D25" w:rsidRDefault="005D36C2">
      <w:pPr>
        <w:pStyle w:val="PlainText"/>
        <w:rPr>
          <w:rFonts w:ascii="Times New Roman" w:eastAsia="MS Mincho" w:hAnsi="Times New Roman" w:cs="Times New Roman"/>
          <w:sz w:val="22"/>
          <w:szCs w:val="22"/>
        </w:rPr>
      </w:pPr>
    </w:p>
    <w:p w14:paraId="59615E16"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All Permanent Pools </w:t>
      </w:r>
    </w:p>
    <w:p w14:paraId="07635E91" w14:textId="77777777" w:rsidR="005D36C2" w:rsidRPr="00F26D25" w:rsidRDefault="005D36C2">
      <w:pPr>
        <w:pStyle w:val="PlainText"/>
        <w:rPr>
          <w:rFonts w:ascii="Times New Roman" w:eastAsia="MS Mincho" w:hAnsi="Times New Roman" w:cs="Times New Roman"/>
          <w:b/>
          <w:bCs/>
          <w:sz w:val="22"/>
          <w:szCs w:val="22"/>
        </w:rPr>
      </w:pPr>
    </w:p>
    <w:p w14:paraId="0A2F9BB9"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must be submitted for all other types of permanent pools. The following information is required to be submitted: </w:t>
      </w:r>
    </w:p>
    <w:p w14:paraId="5F75C0C7" w14:textId="77777777" w:rsidR="005D36C2" w:rsidRPr="00F26D25" w:rsidRDefault="005D36C2">
      <w:pPr>
        <w:pStyle w:val="PlainText"/>
        <w:rPr>
          <w:rFonts w:ascii="Times New Roman" w:eastAsia="MS Mincho" w:hAnsi="Times New Roman" w:cs="Times New Roman"/>
          <w:sz w:val="22"/>
          <w:szCs w:val="22"/>
        </w:rPr>
      </w:pPr>
    </w:p>
    <w:p w14:paraId="43717174" w14:textId="77777777" w:rsidR="005D36C2" w:rsidRPr="00F26D25" w:rsidRDefault="005D36C2">
      <w:pPr>
        <w:pStyle w:val="PlainText"/>
        <w:numPr>
          <w:ilvl w:val="0"/>
          <w:numId w:val="13"/>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Plans detailing appearance, height, and detail of all retaining walls. Construction must be consistent with the architectural character of the house – some terracing may be acceptable. </w:t>
      </w:r>
    </w:p>
    <w:p w14:paraId="721A3CD7" w14:textId="77777777" w:rsidR="005D36C2" w:rsidRPr="00F26D25" w:rsidRDefault="005D36C2">
      <w:pPr>
        <w:pStyle w:val="PlainText"/>
        <w:ind w:left="360"/>
        <w:rPr>
          <w:rFonts w:ascii="Times New Roman" w:eastAsia="MS Mincho" w:hAnsi="Times New Roman" w:cs="Times New Roman"/>
          <w:sz w:val="22"/>
          <w:szCs w:val="22"/>
        </w:rPr>
      </w:pPr>
    </w:p>
    <w:p w14:paraId="739CEBCE" w14:textId="77777777" w:rsidR="005D36C2" w:rsidRPr="00F26D25" w:rsidRDefault="005D36C2">
      <w:pPr>
        <w:pStyle w:val="PlainText"/>
        <w:numPr>
          <w:ilvl w:val="0"/>
          <w:numId w:val="13"/>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Privacy fencing must be installed and meet fence guidelines and county requirement.</w:t>
      </w:r>
    </w:p>
    <w:p w14:paraId="660F26A9" w14:textId="77777777" w:rsidR="005D36C2" w:rsidRPr="00F26D25" w:rsidRDefault="005D36C2">
      <w:pPr>
        <w:pStyle w:val="PlainText"/>
        <w:rPr>
          <w:rFonts w:ascii="Times New Roman" w:eastAsia="MS Mincho" w:hAnsi="Times New Roman" w:cs="Times New Roman"/>
          <w:sz w:val="22"/>
          <w:szCs w:val="22"/>
        </w:rPr>
      </w:pPr>
    </w:p>
    <w:p w14:paraId="6E4AFFBA" w14:textId="77777777" w:rsidR="005D36C2" w:rsidRPr="00F26D25" w:rsidRDefault="005D36C2">
      <w:pPr>
        <w:pStyle w:val="PlainText"/>
        <w:numPr>
          <w:ilvl w:val="0"/>
          <w:numId w:val="13"/>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Maximum pool area is 1,000 square feet. </w:t>
      </w:r>
    </w:p>
    <w:p w14:paraId="4E4176B5" w14:textId="77777777" w:rsidR="005D36C2" w:rsidRPr="00F26D25" w:rsidRDefault="005D36C2">
      <w:pPr>
        <w:pStyle w:val="PlainText"/>
        <w:rPr>
          <w:rFonts w:ascii="Times New Roman" w:eastAsia="MS Mincho" w:hAnsi="Times New Roman" w:cs="Times New Roman"/>
          <w:sz w:val="22"/>
          <w:szCs w:val="22"/>
        </w:rPr>
      </w:pPr>
    </w:p>
    <w:p w14:paraId="4073EC93" w14:textId="77777777" w:rsidR="005D36C2" w:rsidRPr="00F26D25" w:rsidRDefault="005D36C2" w:rsidP="009E340C">
      <w:pPr>
        <w:pStyle w:val="PlainText"/>
        <w:numPr>
          <w:ilvl w:val="0"/>
          <w:numId w:val="13"/>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Glaring light sources, which can be seen from neighboring lots, may not be used. </w:t>
      </w:r>
    </w:p>
    <w:p w14:paraId="3A478FAE" w14:textId="77777777" w:rsidR="005D36C2" w:rsidRPr="00F26D25" w:rsidRDefault="005D36C2">
      <w:pPr>
        <w:pStyle w:val="PlainText"/>
        <w:ind w:left="360"/>
        <w:rPr>
          <w:rFonts w:ascii="Times New Roman" w:eastAsia="MS Mincho" w:hAnsi="Times New Roman" w:cs="Times New Roman"/>
          <w:sz w:val="22"/>
          <w:szCs w:val="22"/>
        </w:rPr>
      </w:pPr>
    </w:p>
    <w:p w14:paraId="665FDC9A" w14:textId="77777777" w:rsidR="005D36C2" w:rsidRPr="00F26D25" w:rsidRDefault="005D36C2">
      <w:pPr>
        <w:pStyle w:val="PlainText"/>
        <w:numPr>
          <w:ilvl w:val="0"/>
          <w:numId w:val="13"/>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No above grounds pools are permitted.</w:t>
      </w:r>
    </w:p>
    <w:p w14:paraId="069EEA59" w14:textId="77777777" w:rsidR="005D36C2" w:rsidRPr="00F26D25" w:rsidRDefault="005D36C2">
      <w:pPr>
        <w:pStyle w:val="PlainText"/>
        <w:rPr>
          <w:rFonts w:ascii="Times New Roman" w:eastAsia="MS Mincho" w:hAnsi="Times New Roman" w:cs="Times New Roman"/>
          <w:sz w:val="22"/>
          <w:szCs w:val="22"/>
        </w:rPr>
      </w:pPr>
    </w:p>
    <w:p w14:paraId="1991091D" w14:textId="77777777" w:rsidR="005D36C2" w:rsidRPr="00F26D25" w:rsidRDefault="005D36C2">
      <w:pPr>
        <w:pStyle w:val="PlainText"/>
        <w:numPr>
          <w:ilvl w:val="0"/>
          <w:numId w:val="13"/>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Enhancement of the pool area and screening with landscaping is required. Pools must have minimum visual impact on adjacent properties. </w:t>
      </w:r>
    </w:p>
    <w:p w14:paraId="6C175A86" w14:textId="77777777" w:rsidR="00C42F20" w:rsidRDefault="00C42F20" w:rsidP="007C72B8">
      <w:pPr>
        <w:pStyle w:val="PlainText"/>
        <w:rPr>
          <w:rFonts w:ascii="Times New Roman" w:eastAsia="MS Mincho" w:hAnsi="Times New Roman" w:cs="Times New Roman"/>
          <w:sz w:val="22"/>
          <w:szCs w:val="22"/>
        </w:rPr>
      </w:pPr>
    </w:p>
    <w:p w14:paraId="56F8C156" w14:textId="77777777" w:rsidR="005D36C2" w:rsidRPr="00F26D25" w:rsidRDefault="005D36C2" w:rsidP="007C72B8">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Hot Tubs </w:t>
      </w:r>
    </w:p>
    <w:p w14:paraId="201DE76C" w14:textId="77777777" w:rsidR="005D36C2" w:rsidRPr="00F26D25" w:rsidRDefault="005D36C2">
      <w:pPr>
        <w:pStyle w:val="PlainText"/>
        <w:rPr>
          <w:rFonts w:ascii="Times New Roman" w:eastAsia="MS Mincho" w:hAnsi="Times New Roman" w:cs="Times New Roman"/>
          <w:sz w:val="22"/>
          <w:szCs w:val="22"/>
        </w:rPr>
      </w:pPr>
    </w:p>
    <w:p w14:paraId="3643D248"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must be submitted for all exterior hot tubs. Hot tubs must be screened from the adjacent properties and streets. </w:t>
      </w:r>
    </w:p>
    <w:p w14:paraId="62E6E8E6" w14:textId="77777777" w:rsidR="005D36C2" w:rsidRPr="00F26D25" w:rsidRDefault="005D36C2">
      <w:pPr>
        <w:pStyle w:val="PlainText"/>
        <w:rPr>
          <w:rFonts w:ascii="Times New Roman" w:eastAsia="MS Mincho" w:hAnsi="Times New Roman" w:cs="Times New Roman"/>
          <w:sz w:val="22"/>
          <w:szCs w:val="22"/>
        </w:rPr>
      </w:pPr>
    </w:p>
    <w:p w14:paraId="4F81AA1A" w14:textId="77777777" w:rsidR="005D36C2" w:rsidRPr="00F26D25" w:rsidRDefault="005D36C2">
      <w:pPr>
        <w:pStyle w:val="PlainText"/>
        <w:rPr>
          <w:rFonts w:ascii="Times New Roman" w:eastAsia="MS Mincho" w:hAnsi="Times New Roman" w:cs="Times New Roman"/>
          <w:b/>
          <w:bCs/>
          <w:sz w:val="22"/>
          <w:szCs w:val="22"/>
          <w:u w:val="single"/>
        </w:rPr>
      </w:pPr>
      <w:r w:rsidRPr="00F26D25">
        <w:rPr>
          <w:rFonts w:ascii="Times New Roman" w:eastAsia="MS Mincho" w:hAnsi="Times New Roman" w:cs="Times New Roman"/>
          <w:b/>
          <w:bCs/>
          <w:sz w:val="22"/>
          <w:szCs w:val="22"/>
          <w:u w:val="single"/>
        </w:rPr>
        <w:t xml:space="preserve">Guideline #8: Fences </w:t>
      </w:r>
    </w:p>
    <w:p w14:paraId="3C678C86" w14:textId="77777777" w:rsidR="005D36C2" w:rsidRPr="00F26D25" w:rsidRDefault="005D36C2">
      <w:pPr>
        <w:pStyle w:val="PlainText"/>
        <w:rPr>
          <w:rFonts w:ascii="Times New Roman" w:eastAsia="MS Mincho" w:hAnsi="Times New Roman" w:cs="Times New Roman"/>
          <w:b/>
          <w:bCs/>
          <w:sz w:val="22"/>
          <w:szCs w:val="22"/>
          <w:u w:val="single"/>
        </w:rPr>
      </w:pPr>
    </w:p>
    <w:p w14:paraId="6B86CBCA"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must be submitted for all fences prior to construction. The following information is required: </w:t>
      </w:r>
    </w:p>
    <w:p w14:paraId="2D44FFCB" w14:textId="77777777" w:rsidR="005D36C2" w:rsidRPr="00F26D25" w:rsidRDefault="005D36C2">
      <w:pPr>
        <w:pStyle w:val="PlainText"/>
        <w:rPr>
          <w:rFonts w:ascii="Times New Roman" w:eastAsia="MS Mincho" w:hAnsi="Times New Roman" w:cs="Times New Roman"/>
          <w:sz w:val="22"/>
          <w:szCs w:val="22"/>
        </w:rPr>
      </w:pPr>
    </w:p>
    <w:p w14:paraId="4B15C884" w14:textId="77777777" w:rsidR="005D36C2" w:rsidRPr="00F26D25" w:rsidRDefault="005D36C2">
      <w:pPr>
        <w:pStyle w:val="PlainText"/>
        <w:numPr>
          <w:ilvl w:val="0"/>
          <w:numId w:val="14"/>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picture or drawing of the fence type listing all materials being used (all fences must be a 6’ (foot) wooden style fence). </w:t>
      </w:r>
    </w:p>
    <w:p w14:paraId="1DBA4B85" w14:textId="77777777" w:rsidR="005D36C2" w:rsidRPr="00F26D25" w:rsidRDefault="005D36C2">
      <w:pPr>
        <w:pStyle w:val="PlainText"/>
        <w:ind w:left="360"/>
        <w:rPr>
          <w:rFonts w:ascii="Times New Roman" w:eastAsia="MS Mincho" w:hAnsi="Times New Roman" w:cs="Times New Roman"/>
          <w:sz w:val="22"/>
          <w:szCs w:val="22"/>
        </w:rPr>
      </w:pPr>
    </w:p>
    <w:p w14:paraId="0EEFDF72" w14:textId="77777777" w:rsidR="005D36C2" w:rsidRPr="00F26D25" w:rsidRDefault="005D36C2">
      <w:pPr>
        <w:pStyle w:val="PlainText"/>
        <w:numPr>
          <w:ilvl w:val="0"/>
          <w:numId w:val="14"/>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Dimensions including fence </w:t>
      </w:r>
      <w:r w:rsidR="009E340C" w:rsidRPr="00F26D25">
        <w:rPr>
          <w:rFonts w:ascii="Times New Roman" w:eastAsia="MS Mincho" w:hAnsi="Times New Roman" w:cs="Times New Roman"/>
          <w:sz w:val="22"/>
          <w:szCs w:val="22"/>
        </w:rPr>
        <w:t>height</w:t>
      </w:r>
      <w:r w:rsidRPr="00F26D25">
        <w:rPr>
          <w:rFonts w:ascii="Times New Roman" w:eastAsia="MS Mincho" w:hAnsi="Times New Roman" w:cs="Times New Roman"/>
          <w:sz w:val="22"/>
          <w:szCs w:val="22"/>
        </w:rPr>
        <w:t xml:space="preserve"> span between posts, post size, crossbeam size, and number of rails. </w:t>
      </w:r>
    </w:p>
    <w:p w14:paraId="235BDFBF" w14:textId="77777777" w:rsidR="005D36C2" w:rsidRPr="00F26D25" w:rsidRDefault="005D36C2">
      <w:pPr>
        <w:pStyle w:val="PlainText"/>
        <w:rPr>
          <w:rFonts w:ascii="Times New Roman" w:eastAsia="MS Mincho" w:hAnsi="Times New Roman" w:cs="Times New Roman"/>
          <w:sz w:val="22"/>
          <w:szCs w:val="22"/>
        </w:rPr>
      </w:pPr>
    </w:p>
    <w:p w14:paraId="16A3793B" w14:textId="77777777" w:rsidR="005D36C2" w:rsidRPr="00F26D25" w:rsidRDefault="005D36C2">
      <w:pPr>
        <w:pStyle w:val="PlainText"/>
        <w:numPr>
          <w:ilvl w:val="0"/>
          <w:numId w:val="14"/>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Color of fencing material. </w:t>
      </w:r>
    </w:p>
    <w:p w14:paraId="186E93EB" w14:textId="77777777" w:rsidR="005D36C2" w:rsidRPr="00F26D25" w:rsidRDefault="005D36C2">
      <w:pPr>
        <w:pStyle w:val="PlainText"/>
        <w:rPr>
          <w:rFonts w:ascii="Times New Roman" w:eastAsia="MS Mincho" w:hAnsi="Times New Roman" w:cs="Times New Roman"/>
          <w:sz w:val="22"/>
          <w:szCs w:val="22"/>
        </w:rPr>
      </w:pPr>
    </w:p>
    <w:p w14:paraId="652D5CC9" w14:textId="77777777" w:rsidR="005D36C2" w:rsidRPr="00F26D25" w:rsidRDefault="005D36C2">
      <w:pPr>
        <w:pStyle w:val="PlainText"/>
        <w:numPr>
          <w:ilvl w:val="0"/>
          <w:numId w:val="14"/>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A site plan (plat) denoting the</w:t>
      </w:r>
      <w:r w:rsidR="00DC3A33">
        <w:rPr>
          <w:rFonts w:ascii="Times New Roman" w:eastAsia="MS Mincho" w:hAnsi="Times New Roman" w:cs="Times New Roman"/>
          <w:sz w:val="22"/>
          <w:szCs w:val="22"/>
        </w:rPr>
        <w:t xml:space="preserve"> property lines,</w:t>
      </w:r>
      <w:r w:rsidRPr="00F26D25">
        <w:rPr>
          <w:rFonts w:ascii="Times New Roman" w:eastAsia="MS Mincho" w:hAnsi="Times New Roman" w:cs="Times New Roman"/>
          <w:sz w:val="22"/>
          <w:szCs w:val="22"/>
        </w:rPr>
        <w:t xml:space="preserve"> location of the fence, together with information regarding existing fences erected on adjacent properties. </w:t>
      </w:r>
    </w:p>
    <w:p w14:paraId="184D70A0" w14:textId="77777777" w:rsidR="005D36C2" w:rsidRPr="00F26D25" w:rsidRDefault="005D36C2">
      <w:pPr>
        <w:pStyle w:val="PlainText"/>
        <w:rPr>
          <w:rFonts w:ascii="Times New Roman" w:eastAsia="MS Mincho" w:hAnsi="Times New Roman" w:cs="Times New Roman"/>
          <w:sz w:val="22"/>
          <w:szCs w:val="22"/>
        </w:rPr>
      </w:pPr>
    </w:p>
    <w:p w14:paraId="6DE66949" w14:textId="77777777" w:rsidR="005D36C2" w:rsidRPr="00F26D25" w:rsidRDefault="005D36C2" w:rsidP="009E340C">
      <w:pPr>
        <w:pStyle w:val="PlainText"/>
        <w:numPr>
          <w:ilvl w:val="0"/>
          <w:numId w:val="14"/>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fence must be installed by a qualified person or contractor knowledgeable about the proper installation of concrete footings and fence posts. </w:t>
      </w:r>
    </w:p>
    <w:p w14:paraId="3B621A71" w14:textId="77777777" w:rsidR="005D36C2" w:rsidRPr="00F26D25" w:rsidRDefault="005D36C2">
      <w:pPr>
        <w:pStyle w:val="PlainText"/>
        <w:rPr>
          <w:rFonts w:ascii="Times New Roman" w:eastAsia="MS Mincho" w:hAnsi="Times New Roman" w:cs="Times New Roman"/>
          <w:sz w:val="22"/>
          <w:szCs w:val="22"/>
        </w:rPr>
      </w:pPr>
    </w:p>
    <w:p w14:paraId="3D9D43E2"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following guidelines have been adopted for fences in the community: </w:t>
      </w:r>
    </w:p>
    <w:p w14:paraId="5541FEFB" w14:textId="77777777" w:rsidR="005D36C2" w:rsidRPr="00F26D25" w:rsidRDefault="005D36C2">
      <w:pPr>
        <w:pStyle w:val="PlainText"/>
        <w:rPr>
          <w:rFonts w:ascii="Times New Roman" w:eastAsia="MS Mincho" w:hAnsi="Times New Roman" w:cs="Times New Roman"/>
          <w:sz w:val="22"/>
          <w:szCs w:val="22"/>
        </w:rPr>
      </w:pPr>
    </w:p>
    <w:p w14:paraId="5FDFC0C4" w14:textId="77777777" w:rsidR="005D36C2" w:rsidRPr="00F26D25" w:rsidRDefault="005D36C2">
      <w:pPr>
        <w:pStyle w:val="PlainText"/>
        <w:numPr>
          <w:ilvl w:val="0"/>
          <w:numId w:val="15"/>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No chain link or wire fencing is allowed.</w:t>
      </w:r>
    </w:p>
    <w:p w14:paraId="25F31A63" w14:textId="77777777" w:rsidR="005D36C2" w:rsidRPr="00F26D25" w:rsidRDefault="005D36C2">
      <w:pPr>
        <w:pStyle w:val="PlainText"/>
        <w:ind w:left="360"/>
        <w:rPr>
          <w:rFonts w:ascii="Times New Roman" w:eastAsia="MS Mincho" w:hAnsi="Times New Roman" w:cs="Times New Roman"/>
          <w:sz w:val="22"/>
          <w:szCs w:val="22"/>
        </w:rPr>
      </w:pPr>
    </w:p>
    <w:p w14:paraId="7A48131D" w14:textId="77777777" w:rsidR="005D36C2" w:rsidRPr="00F26D25" w:rsidRDefault="005D36C2">
      <w:pPr>
        <w:pStyle w:val="PlainText"/>
        <w:numPr>
          <w:ilvl w:val="0"/>
          <w:numId w:val="15"/>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maximum height must not exceed 6’ (feet). </w:t>
      </w:r>
    </w:p>
    <w:p w14:paraId="3A1246DB" w14:textId="77777777" w:rsidR="005D36C2" w:rsidRPr="00F26D25" w:rsidRDefault="005D36C2">
      <w:pPr>
        <w:pStyle w:val="PlainText"/>
        <w:rPr>
          <w:rFonts w:ascii="Times New Roman" w:eastAsia="MS Mincho" w:hAnsi="Times New Roman" w:cs="Times New Roman"/>
          <w:sz w:val="22"/>
          <w:szCs w:val="22"/>
        </w:rPr>
      </w:pPr>
    </w:p>
    <w:p w14:paraId="6A351B32" w14:textId="77777777" w:rsidR="005D36C2" w:rsidRPr="00F26D25" w:rsidRDefault="005D36C2">
      <w:pPr>
        <w:pStyle w:val="PlainText"/>
        <w:numPr>
          <w:ilvl w:val="0"/>
          <w:numId w:val="15"/>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maximum span between posts shall be 8’ (feet). </w:t>
      </w:r>
    </w:p>
    <w:p w14:paraId="12612CA0" w14:textId="77777777" w:rsidR="005D36C2" w:rsidRPr="00F26D25" w:rsidRDefault="005D36C2">
      <w:pPr>
        <w:pStyle w:val="PlainText"/>
        <w:rPr>
          <w:rFonts w:ascii="Times New Roman" w:eastAsia="MS Mincho" w:hAnsi="Times New Roman" w:cs="Times New Roman"/>
          <w:sz w:val="22"/>
          <w:szCs w:val="22"/>
        </w:rPr>
      </w:pPr>
    </w:p>
    <w:p w14:paraId="34F9B956" w14:textId="77777777" w:rsidR="005D36C2" w:rsidRPr="00F26D25" w:rsidRDefault="005D36C2">
      <w:pPr>
        <w:pStyle w:val="PlainText"/>
        <w:numPr>
          <w:ilvl w:val="0"/>
          <w:numId w:val="15"/>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post size shall be </w:t>
      </w:r>
      <w:r w:rsidR="00B71499" w:rsidRPr="00F26D25">
        <w:rPr>
          <w:rFonts w:ascii="Times New Roman" w:eastAsia="MS Mincho" w:hAnsi="Times New Roman" w:cs="Times New Roman"/>
          <w:sz w:val="22"/>
          <w:szCs w:val="22"/>
        </w:rPr>
        <w:t xml:space="preserve">a minimum of </w:t>
      </w:r>
      <w:r w:rsidRPr="00F26D25">
        <w:rPr>
          <w:rFonts w:ascii="Times New Roman" w:eastAsia="MS Mincho" w:hAnsi="Times New Roman" w:cs="Times New Roman"/>
          <w:sz w:val="22"/>
          <w:szCs w:val="22"/>
        </w:rPr>
        <w:t xml:space="preserve">4” x 4” (inches) and shall be pressure treated pine. </w:t>
      </w:r>
    </w:p>
    <w:p w14:paraId="6B47EF75" w14:textId="77777777" w:rsidR="005D36C2" w:rsidRPr="00F26D25" w:rsidRDefault="005D36C2">
      <w:pPr>
        <w:pStyle w:val="PlainText"/>
        <w:rPr>
          <w:rFonts w:ascii="Times New Roman" w:eastAsia="MS Mincho" w:hAnsi="Times New Roman" w:cs="Times New Roman"/>
          <w:sz w:val="22"/>
          <w:szCs w:val="22"/>
        </w:rPr>
      </w:pPr>
    </w:p>
    <w:p w14:paraId="41BA45D4" w14:textId="77777777" w:rsidR="005D36C2" w:rsidRPr="00F26D25" w:rsidRDefault="005D36C2">
      <w:pPr>
        <w:pStyle w:val="PlainText"/>
        <w:numPr>
          <w:ilvl w:val="0"/>
          <w:numId w:val="15"/>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crossbeam structure (rails) shall not be visible from any street (e.g. finished sides of the fence must be face to neighboring properties). </w:t>
      </w:r>
    </w:p>
    <w:p w14:paraId="2215A644" w14:textId="77777777" w:rsidR="005D36C2" w:rsidRPr="00F26D25" w:rsidRDefault="005D36C2">
      <w:pPr>
        <w:pStyle w:val="PlainText"/>
        <w:rPr>
          <w:rFonts w:ascii="Times New Roman" w:eastAsia="MS Mincho" w:hAnsi="Times New Roman" w:cs="Times New Roman"/>
          <w:sz w:val="22"/>
          <w:szCs w:val="22"/>
        </w:rPr>
      </w:pPr>
    </w:p>
    <w:p w14:paraId="339846C9" w14:textId="77777777" w:rsidR="005D36C2" w:rsidRPr="00F26D25" w:rsidRDefault="005D36C2">
      <w:pPr>
        <w:pStyle w:val="PlainText"/>
        <w:numPr>
          <w:ilvl w:val="0"/>
          <w:numId w:val="15"/>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rails must consist of two 2” x 6” (inches) or three 2” x 4” (inches) per section. </w:t>
      </w:r>
    </w:p>
    <w:p w14:paraId="73E05CD1" w14:textId="77777777" w:rsidR="005D36C2" w:rsidRPr="00F26D25" w:rsidRDefault="005D36C2">
      <w:pPr>
        <w:pStyle w:val="PlainText"/>
        <w:rPr>
          <w:rFonts w:ascii="Times New Roman" w:eastAsia="MS Mincho" w:hAnsi="Times New Roman" w:cs="Times New Roman"/>
          <w:sz w:val="22"/>
          <w:szCs w:val="22"/>
        </w:rPr>
      </w:pPr>
    </w:p>
    <w:p w14:paraId="0155A8ED" w14:textId="77777777" w:rsidR="005D36C2" w:rsidRPr="00F26D25" w:rsidRDefault="00B71499">
      <w:pPr>
        <w:pStyle w:val="PlainText"/>
        <w:numPr>
          <w:ilvl w:val="0"/>
          <w:numId w:val="15"/>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S</w:t>
      </w:r>
      <w:r w:rsidR="005D36C2" w:rsidRPr="00F26D25">
        <w:rPr>
          <w:rFonts w:ascii="Times New Roman" w:eastAsia="MS Mincho" w:hAnsi="Times New Roman" w:cs="Times New Roman"/>
          <w:sz w:val="22"/>
          <w:szCs w:val="22"/>
        </w:rPr>
        <w:t xml:space="preserve">tain or paint of color </w:t>
      </w:r>
      <w:r w:rsidRPr="00F26D25">
        <w:rPr>
          <w:rFonts w:ascii="Times New Roman" w:eastAsia="MS Mincho" w:hAnsi="Times New Roman" w:cs="Times New Roman"/>
          <w:sz w:val="22"/>
          <w:szCs w:val="22"/>
        </w:rPr>
        <w:t>requires written prior approval</w:t>
      </w:r>
      <w:r w:rsidR="005D36C2" w:rsidRPr="00F26D25">
        <w:rPr>
          <w:rFonts w:ascii="Times New Roman" w:eastAsia="MS Mincho" w:hAnsi="Times New Roman" w:cs="Times New Roman"/>
          <w:sz w:val="22"/>
          <w:szCs w:val="22"/>
        </w:rPr>
        <w:t xml:space="preserve"> – finish must look natural (clear seal/stain is allowed). Pressure treated pine or cedar is recommended. </w:t>
      </w:r>
    </w:p>
    <w:p w14:paraId="4E3E4E42" w14:textId="77777777" w:rsidR="005D36C2" w:rsidRPr="00F26D25" w:rsidRDefault="005D36C2">
      <w:pPr>
        <w:pStyle w:val="PlainText"/>
        <w:ind w:left="360"/>
        <w:rPr>
          <w:rFonts w:ascii="Times New Roman" w:eastAsia="MS Mincho" w:hAnsi="Times New Roman" w:cs="Times New Roman"/>
          <w:sz w:val="22"/>
          <w:szCs w:val="22"/>
        </w:rPr>
      </w:pPr>
    </w:p>
    <w:p w14:paraId="474D22BA" w14:textId="77777777" w:rsidR="005D36C2" w:rsidRDefault="005D36C2" w:rsidP="00835069">
      <w:pPr>
        <w:pStyle w:val="PlainText"/>
        <w:numPr>
          <w:ilvl w:val="0"/>
          <w:numId w:val="15"/>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Fences shall not be located closer to any street than the rear edge of the home (on corner lots, the fence shall not be closer to any side street than the building lot line) and the fence should join the home at </w:t>
      </w:r>
      <w:r w:rsidR="00DC3A33">
        <w:rPr>
          <w:rFonts w:ascii="Times New Roman" w:eastAsia="MS Mincho" w:hAnsi="Times New Roman" w:cs="Times New Roman"/>
          <w:sz w:val="22"/>
          <w:szCs w:val="22"/>
        </w:rPr>
        <w:t>the rear corners on both sides.</w:t>
      </w:r>
    </w:p>
    <w:p w14:paraId="753A1C53" w14:textId="77777777" w:rsidR="00DC3A33" w:rsidRDefault="00DC3A33" w:rsidP="00DC3A33">
      <w:pPr>
        <w:pStyle w:val="ListParagraph"/>
        <w:rPr>
          <w:rFonts w:eastAsia="MS Mincho"/>
          <w:sz w:val="22"/>
          <w:szCs w:val="22"/>
        </w:rPr>
      </w:pPr>
    </w:p>
    <w:p w14:paraId="515D856D" w14:textId="77777777" w:rsidR="00DC3A33" w:rsidRDefault="00DC3A33" w:rsidP="00835069">
      <w:pPr>
        <w:pStyle w:val="PlainText"/>
        <w:numPr>
          <w:ilvl w:val="0"/>
          <w:numId w:val="15"/>
        </w:numPr>
        <w:rPr>
          <w:rFonts w:ascii="Times New Roman" w:eastAsia="MS Mincho" w:hAnsi="Times New Roman" w:cs="Times New Roman"/>
          <w:sz w:val="22"/>
          <w:szCs w:val="22"/>
        </w:rPr>
      </w:pPr>
      <w:r>
        <w:rPr>
          <w:rFonts w:ascii="Times New Roman" w:eastAsia="MS Mincho" w:hAnsi="Times New Roman" w:cs="Times New Roman"/>
          <w:sz w:val="22"/>
          <w:szCs w:val="22"/>
        </w:rPr>
        <w:lastRenderedPageBreak/>
        <w:t>If fence connects with a neighboring fence it must be of the same style and design.</w:t>
      </w:r>
    </w:p>
    <w:p w14:paraId="0BD48862" w14:textId="77777777" w:rsidR="00DC3A33" w:rsidRDefault="00DC3A33" w:rsidP="00DC3A33">
      <w:pPr>
        <w:pStyle w:val="ListParagraph"/>
        <w:rPr>
          <w:rFonts w:eastAsia="MS Mincho"/>
          <w:sz w:val="22"/>
          <w:szCs w:val="22"/>
        </w:rPr>
      </w:pPr>
    </w:p>
    <w:p w14:paraId="7380CCA6" w14:textId="77777777" w:rsidR="00DC3A33" w:rsidRDefault="00DC3A33" w:rsidP="00DC3A33">
      <w:pPr>
        <w:pStyle w:val="PlainText"/>
        <w:numPr>
          <w:ilvl w:val="0"/>
          <w:numId w:val="15"/>
        </w:numPr>
        <w:rPr>
          <w:rFonts w:ascii="Times New Roman" w:eastAsia="MS Mincho" w:hAnsi="Times New Roman" w:cs="Times New Roman"/>
          <w:sz w:val="22"/>
          <w:szCs w:val="22"/>
        </w:rPr>
      </w:pPr>
      <w:r w:rsidRPr="00DC3A33">
        <w:rPr>
          <w:rFonts w:ascii="Times New Roman" w:eastAsia="MS Mincho" w:hAnsi="Times New Roman" w:cs="Times New Roman"/>
          <w:sz w:val="22"/>
          <w:szCs w:val="22"/>
        </w:rPr>
        <w:t xml:space="preserve">Homeowners must have the ability to maintain property lines between fences. </w:t>
      </w:r>
    </w:p>
    <w:p w14:paraId="2F37ED39" w14:textId="77777777" w:rsidR="00DC3A33" w:rsidRDefault="00DC3A33" w:rsidP="00DC3A33">
      <w:pPr>
        <w:pStyle w:val="ListParagraph"/>
        <w:rPr>
          <w:rFonts w:eastAsia="MS Mincho"/>
          <w:sz w:val="22"/>
          <w:szCs w:val="22"/>
        </w:rPr>
      </w:pPr>
    </w:p>
    <w:p w14:paraId="0F94735C" w14:textId="77777777" w:rsidR="00DC3A33" w:rsidRDefault="00DC3A33" w:rsidP="00DC3A33">
      <w:pPr>
        <w:pStyle w:val="PlainText"/>
        <w:numPr>
          <w:ilvl w:val="0"/>
          <w:numId w:val="15"/>
        </w:numPr>
        <w:rPr>
          <w:rFonts w:ascii="Times New Roman" w:eastAsia="MS Mincho" w:hAnsi="Times New Roman" w:cs="Times New Roman"/>
          <w:sz w:val="22"/>
          <w:szCs w:val="22"/>
        </w:rPr>
      </w:pPr>
      <w:r w:rsidRPr="00DC3A33">
        <w:rPr>
          <w:rFonts w:ascii="Times New Roman" w:eastAsia="MS Mincho" w:hAnsi="Times New Roman" w:cs="Times New Roman"/>
          <w:sz w:val="22"/>
          <w:szCs w:val="22"/>
        </w:rPr>
        <w:t>“Alleyways” between fences are not permitted, unless required by easements.</w:t>
      </w:r>
    </w:p>
    <w:p w14:paraId="4D1A471E" w14:textId="77777777" w:rsidR="00DC3A33" w:rsidRDefault="00DC3A33" w:rsidP="00DC3A33">
      <w:pPr>
        <w:pStyle w:val="ListParagraph"/>
        <w:rPr>
          <w:rFonts w:eastAsia="MS Mincho"/>
          <w:sz w:val="22"/>
          <w:szCs w:val="22"/>
        </w:rPr>
      </w:pPr>
    </w:p>
    <w:p w14:paraId="04273AAB" w14:textId="77777777" w:rsidR="00DC3A33" w:rsidRPr="00DC3A33" w:rsidRDefault="00DC3A33" w:rsidP="005A1675">
      <w:pPr>
        <w:pStyle w:val="PlainText"/>
        <w:numPr>
          <w:ilvl w:val="0"/>
          <w:numId w:val="15"/>
        </w:numPr>
        <w:rPr>
          <w:rFonts w:ascii="Times New Roman" w:eastAsia="MS Mincho" w:hAnsi="Times New Roman" w:cs="Times New Roman"/>
          <w:sz w:val="22"/>
          <w:szCs w:val="22"/>
        </w:rPr>
      </w:pPr>
      <w:r w:rsidRPr="00DC3A33">
        <w:rPr>
          <w:rFonts w:ascii="Times New Roman" w:eastAsia="MS Mincho" w:hAnsi="Times New Roman" w:cs="Times New Roman"/>
          <w:sz w:val="22"/>
          <w:szCs w:val="22"/>
        </w:rPr>
        <w:t>Drainage – is there space between the fence and the ground in areas where water needs to pass underneath?</w:t>
      </w:r>
    </w:p>
    <w:p w14:paraId="700273C1" w14:textId="77777777" w:rsidR="00DC3A33" w:rsidRDefault="00DC3A33" w:rsidP="00DC3A33">
      <w:pPr>
        <w:pStyle w:val="ListParagraph"/>
        <w:rPr>
          <w:rFonts w:eastAsia="MS Mincho"/>
          <w:sz w:val="22"/>
          <w:szCs w:val="22"/>
        </w:rPr>
      </w:pPr>
    </w:p>
    <w:p w14:paraId="291FB7D0" w14:textId="77777777" w:rsidR="00DC3A33" w:rsidRDefault="00DC3A33" w:rsidP="00DC3A33">
      <w:pPr>
        <w:pStyle w:val="PlainText"/>
        <w:rPr>
          <w:rFonts w:ascii="Times New Roman" w:eastAsia="MS Mincho" w:hAnsi="Times New Roman" w:cs="Times New Roman"/>
          <w:sz w:val="22"/>
          <w:szCs w:val="22"/>
        </w:rPr>
      </w:pPr>
    </w:p>
    <w:p w14:paraId="40DB746A" w14:textId="77777777" w:rsidR="00DC3A33" w:rsidRPr="00F26D25" w:rsidRDefault="00DC3A33" w:rsidP="00DC3A33">
      <w:pPr>
        <w:pStyle w:val="PlainText"/>
        <w:rPr>
          <w:rFonts w:ascii="Times New Roman" w:eastAsia="MS Mincho" w:hAnsi="Times New Roman" w:cs="Times New Roman"/>
          <w:sz w:val="22"/>
          <w:szCs w:val="22"/>
        </w:rPr>
      </w:pPr>
      <w:r>
        <w:rPr>
          <w:rFonts w:ascii="Times New Roman" w:eastAsia="MS Mincho" w:hAnsi="Times New Roman" w:cs="Times New Roman"/>
          <w:sz w:val="22"/>
          <w:szCs w:val="22"/>
        </w:rPr>
        <w:t>See attachments for examples and guides for fencing.</w:t>
      </w:r>
    </w:p>
    <w:p w14:paraId="3E0DD5C8" w14:textId="77777777" w:rsidR="005D36C2" w:rsidRPr="00F26D25" w:rsidRDefault="005D36C2">
      <w:pPr>
        <w:pStyle w:val="PlainText"/>
        <w:ind w:left="360"/>
        <w:rPr>
          <w:rFonts w:ascii="Times New Roman" w:eastAsia="MS Mincho" w:hAnsi="Times New Roman" w:cs="Times New Roman"/>
          <w:sz w:val="22"/>
          <w:szCs w:val="22"/>
        </w:rPr>
      </w:pPr>
    </w:p>
    <w:p w14:paraId="33CF3A3D" w14:textId="77777777" w:rsidR="005D36C2" w:rsidRPr="00F26D25" w:rsidRDefault="005D36C2">
      <w:pPr>
        <w:pStyle w:val="PlainText"/>
        <w:rPr>
          <w:rFonts w:ascii="Times New Roman" w:eastAsia="MS Mincho" w:hAnsi="Times New Roman" w:cs="Times New Roman"/>
          <w:sz w:val="22"/>
          <w:szCs w:val="22"/>
          <w:u w:val="single"/>
        </w:rPr>
      </w:pPr>
      <w:r w:rsidRPr="00F26D25">
        <w:rPr>
          <w:rFonts w:ascii="Times New Roman" w:eastAsia="MS Mincho" w:hAnsi="Times New Roman" w:cs="Times New Roman"/>
          <w:sz w:val="22"/>
          <w:szCs w:val="22"/>
          <w:u w:val="single"/>
        </w:rPr>
        <w:t xml:space="preserve">Other items worth considering: </w:t>
      </w:r>
    </w:p>
    <w:p w14:paraId="2FFA152C" w14:textId="77777777" w:rsidR="005D36C2" w:rsidRPr="00F26D25" w:rsidRDefault="005D36C2">
      <w:pPr>
        <w:pStyle w:val="PlainText"/>
        <w:rPr>
          <w:rFonts w:ascii="Times New Roman" w:eastAsia="MS Mincho" w:hAnsi="Times New Roman" w:cs="Times New Roman"/>
          <w:sz w:val="22"/>
          <w:szCs w:val="22"/>
        </w:rPr>
      </w:pPr>
    </w:p>
    <w:p w14:paraId="280AF8C0" w14:textId="77777777" w:rsidR="005D36C2" w:rsidRPr="00F26D25" w:rsidRDefault="005D36C2" w:rsidP="00D13A19">
      <w:pPr>
        <w:pStyle w:val="PlainText"/>
        <w:numPr>
          <w:ilvl w:val="0"/>
          <w:numId w:val="2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initial finish and maintenance aspects of the fence in relation to weathering and deterioration over time. </w:t>
      </w:r>
    </w:p>
    <w:p w14:paraId="47F5A754" w14:textId="77777777" w:rsidR="005D36C2" w:rsidRPr="00F26D25" w:rsidRDefault="005D36C2" w:rsidP="00D13A19">
      <w:pPr>
        <w:pStyle w:val="PlainText"/>
        <w:numPr>
          <w:ilvl w:val="0"/>
          <w:numId w:val="2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A property line survey is highly recommended. It is the homeowner’s responsibility to obtain such a survey. It is also the responsibility of the homeowner to ensure that their fence is constructed on their property.</w:t>
      </w:r>
    </w:p>
    <w:p w14:paraId="36212998" w14:textId="77777777" w:rsidR="005D36C2" w:rsidRPr="00F26D25" w:rsidRDefault="005D36C2" w:rsidP="00D13A19">
      <w:pPr>
        <w:pStyle w:val="PlainText"/>
        <w:numPr>
          <w:ilvl w:val="0"/>
          <w:numId w:val="2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Utilities – has consideration been given to provide access to electric and gas meters, and has consideration been given to utility easements (i.e. sewer)? </w:t>
      </w:r>
    </w:p>
    <w:p w14:paraId="31456B29" w14:textId="77777777" w:rsidR="005D36C2" w:rsidRPr="00F26D25" w:rsidRDefault="005D36C2">
      <w:pPr>
        <w:pStyle w:val="PlainText"/>
        <w:rPr>
          <w:rFonts w:ascii="Times New Roman" w:eastAsia="MS Mincho" w:hAnsi="Times New Roman" w:cs="Times New Roman"/>
          <w:sz w:val="22"/>
          <w:szCs w:val="22"/>
        </w:rPr>
      </w:pPr>
    </w:p>
    <w:p w14:paraId="4F2CCD8C" w14:textId="77777777" w:rsidR="005D36C2" w:rsidRPr="00F26D25" w:rsidRDefault="005D36C2">
      <w:pPr>
        <w:pStyle w:val="PlainText"/>
        <w:rPr>
          <w:rFonts w:ascii="Times New Roman" w:eastAsia="MS Mincho" w:hAnsi="Times New Roman" w:cs="Times New Roman"/>
          <w:b/>
          <w:bCs/>
          <w:sz w:val="22"/>
          <w:szCs w:val="22"/>
          <w:u w:val="single"/>
        </w:rPr>
      </w:pPr>
      <w:r w:rsidRPr="00F26D25">
        <w:rPr>
          <w:rFonts w:ascii="Times New Roman" w:eastAsia="MS Mincho" w:hAnsi="Times New Roman" w:cs="Times New Roman"/>
          <w:b/>
          <w:bCs/>
          <w:sz w:val="22"/>
          <w:szCs w:val="22"/>
          <w:u w:val="single"/>
        </w:rPr>
        <w:t xml:space="preserve">Guideline #9: Vehicles, Parking &amp; Garages </w:t>
      </w:r>
    </w:p>
    <w:p w14:paraId="04D662E8" w14:textId="77777777" w:rsidR="005D36C2" w:rsidRPr="00F26D25" w:rsidRDefault="005D36C2">
      <w:pPr>
        <w:pStyle w:val="PlainText"/>
        <w:rPr>
          <w:rFonts w:ascii="Times New Roman" w:eastAsia="MS Mincho" w:hAnsi="Times New Roman" w:cs="Times New Roman"/>
          <w:sz w:val="22"/>
          <w:szCs w:val="22"/>
        </w:rPr>
      </w:pPr>
    </w:p>
    <w:p w14:paraId="2F9D191A"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following guidelines apply to vehicles and parking within the community: </w:t>
      </w:r>
    </w:p>
    <w:p w14:paraId="38D8C47A" w14:textId="77777777" w:rsidR="005D36C2" w:rsidRPr="00F26D25" w:rsidRDefault="005D36C2">
      <w:pPr>
        <w:pStyle w:val="PlainText"/>
        <w:rPr>
          <w:rFonts w:ascii="Times New Roman" w:eastAsia="MS Mincho" w:hAnsi="Times New Roman" w:cs="Times New Roman"/>
          <w:sz w:val="22"/>
          <w:szCs w:val="22"/>
        </w:rPr>
      </w:pPr>
    </w:p>
    <w:p w14:paraId="6EF6417A" w14:textId="77777777" w:rsidR="005D36C2" w:rsidRPr="00F26D25" w:rsidRDefault="005D36C2">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No towed vehicle, boat, personal watercraft, recreational vehicle, motor home, trailer, motorcycle, mini</w:t>
      </w:r>
      <w:r w:rsidR="00127096" w:rsidRPr="00F26D25">
        <w:rPr>
          <w:rFonts w:ascii="Times New Roman" w:eastAsia="MS Mincho" w:hAnsi="Times New Roman" w:cs="Times New Roman"/>
          <w:sz w:val="22"/>
          <w:szCs w:val="22"/>
        </w:rPr>
        <w:t>-</w:t>
      </w:r>
      <w:r w:rsidRPr="00F26D25">
        <w:rPr>
          <w:rFonts w:ascii="Times New Roman" w:eastAsia="MS Mincho" w:hAnsi="Times New Roman" w:cs="Times New Roman"/>
          <w:sz w:val="22"/>
          <w:szCs w:val="22"/>
        </w:rPr>
        <w:t>bike, scooter, go-cart, golf cart, commercial truck, camper, bus or mobile home may be stored in open view on residential property for longer than a 24-hour period, unless housed in the garage.</w:t>
      </w:r>
    </w:p>
    <w:p w14:paraId="783AD842" w14:textId="77777777" w:rsidR="005D36C2" w:rsidRPr="00F26D25" w:rsidRDefault="005D36C2">
      <w:pPr>
        <w:pStyle w:val="PlainText"/>
        <w:ind w:left="360"/>
        <w:rPr>
          <w:rFonts w:ascii="Times New Roman" w:eastAsia="MS Mincho" w:hAnsi="Times New Roman" w:cs="Times New Roman"/>
          <w:sz w:val="22"/>
          <w:szCs w:val="22"/>
        </w:rPr>
      </w:pPr>
    </w:p>
    <w:p w14:paraId="04874E65" w14:textId="77777777" w:rsidR="005D36C2" w:rsidRPr="00F26D25" w:rsidRDefault="005D36C2">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No commercial vehicle displaying signage may be parked or stored in open view on residential property for longer than a 24-hour period. </w:t>
      </w:r>
    </w:p>
    <w:p w14:paraId="55D73A41" w14:textId="77777777" w:rsidR="005D36C2" w:rsidRPr="00F26D25" w:rsidRDefault="005D36C2">
      <w:pPr>
        <w:pStyle w:val="PlainText"/>
        <w:rPr>
          <w:rFonts w:ascii="Times New Roman" w:eastAsia="MS Mincho" w:hAnsi="Times New Roman" w:cs="Times New Roman"/>
          <w:sz w:val="22"/>
          <w:szCs w:val="22"/>
        </w:rPr>
      </w:pPr>
    </w:p>
    <w:p w14:paraId="3CE2A6FB" w14:textId="77777777" w:rsidR="005D36C2" w:rsidRPr="00F26D25" w:rsidRDefault="005D36C2">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All vehicles parked and not in a garage must be operable, registered, and have current tags.</w:t>
      </w:r>
    </w:p>
    <w:p w14:paraId="5E2CBD14" w14:textId="77777777" w:rsidR="005D36C2" w:rsidRPr="00F26D25" w:rsidRDefault="005D36C2">
      <w:pPr>
        <w:pStyle w:val="PlainText"/>
        <w:rPr>
          <w:rFonts w:ascii="Times New Roman" w:eastAsia="MS Mincho" w:hAnsi="Times New Roman" w:cs="Times New Roman"/>
          <w:sz w:val="22"/>
          <w:szCs w:val="22"/>
        </w:rPr>
      </w:pPr>
    </w:p>
    <w:p w14:paraId="755E968F" w14:textId="77777777" w:rsidR="005D36C2" w:rsidRPr="00F26D25" w:rsidRDefault="005D36C2">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No vehicle maintenance may be conducted outside of a garage. </w:t>
      </w:r>
    </w:p>
    <w:p w14:paraId="48C2D42D" w14:textId="77777777" w:rsidR="005D36C2" w:rsidRPr="00F26D25" w:rsidRDefault="005D36C2">
      <w:pPr>
        <w:pStyle w:val="PlainText"/>
        <w:rPr>
          <w:rFonts w:ascii="Times New Roman" w:eastAsia="MS Mincho" w:hAnsi="Times New Roman" w:cs="Times New Roman"/>
          <w:sz w:val="22"/>
          <w:szCs w:val="22"/>
        </w:rPr>
      </w:pPr>
    </w:p>
    <w:p w14:paraId="75528F4C" w14:textId="77777777" w:rsidR="005D36C2" w:rsidRPr="00F26D25" w:rsidRDefault="005D36C2" w:rsidP="00575B7A">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No vehicle may be parked on any yard. </w:t>
      </w:r>
    </w:p>
    <w:p w14:paraId="7B50455A" w14:textId="77777777" w:rsidR="005D36C2" w:rsidRPr="00F26D25" w:rsidRDefault="005D36C2">
      <w:pPr>
        <w:pStyle w:val="PlainText"/>
        <w:rPr>
          <w:rFonts w:ascii="Times New Roman" w:eastAsia="MS Mincho" w:hAnsi="Times New Roman" w:cs="Times New Roman"/>
          <w:sz w:val="22"/>
          <w:szCs w:val="22"/>
        </w:rPr>
      </w:pPr>
    </w:p>
    <w:p w14:paraId="51817984" w14:textId="77777777" w:rsidR="00025746" w:rsidRPr="00F26D25" w:rsidRDefault="005D36C2" w:rsidP="00025746">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Parking of vehicles on the street is prohibited</w:t>
      </w:r>
      <w:r w:rsidR="00127096" w:rsidRPr="00F26D25">
        <w:rPr>
          <w:rFonts w:ascii="Times New Roman" w:eastAsia="MS Mincho" w:hAnsi="Times New Roman" w:cs="Times New Roman"/>
          <w:sz w:val="22"/>
          <w:szCs w:val="22"/>
        </w:rPr>
        <w:t xml:space="preserve"> except for temporary</w:t>
      </w:r>
      <w:r w:rsidRPr="00F26D25">
        <w:rPr>
          <w:rFonts w:ascii="Times New Roman" w:eastAsia="MS Mincho" w:hAnsi="Times New Roman" w:cs="Times New Roman"/>
          <w:sz w:val="22"/>
          <w:szCs w:val="22"/>
        </w:rPr>
        <w:t xml:space="preserve"> parking for overnight guests if not a nuisance to neighbors or does not impede traffic flow or emergency vehicle access. Homeowners are responsible for guest parking and must ensure that guest park in a safe manner and do not impede access to other driveways and traffic. </w:t>
      </w:r>
    </w:p>
    <w:p w14:paraId="6F1FA57A" w14:textId="77777777" w:rsidR="00575B7A" w:rsidRPr="00F26D25" w:rsidRDefault="00575B7A" w:rsidP="00575B7A">
      <w:pPr>
        <w:pStyle w:val="PlainText"/>
        <w:rPr>
          <w:rFonts w:ascii="Times New Roman" w:eastAsia="MS Mincho" w:hAnsi="Times New Roman" w:cs="Times New Roman"/>
          <w:sz w:val="22"/>
          <w:szCs w:val="22"/>
        </w:rPr>
      </w:pPr>
    </w:p>
    <w:p w14:paraId="2C1C2212" w14:textId="77777777" w:rsidR="00575B7A" w:rsidRPr="00F26D25" w:rsidRDefault="00575B7A" w:rsidP="00575B7A">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Additional temporary parking is available at the community pool (for less than 24 hours).  Temporary parking at the community pool is for occasional use, not repetitive use to augment homeowner parking or parking of commercial vehicles. </w:t>
      </w:r>
    </w:p>
    <w:p w14:paraId="4E53E3FB" w14:textId="77777777" w:rsidR="005D36C2" w:rsidRPr="00F26D25" w:rsidRDefault="005D36C2">
      <w:pPr>
        <w:pStyle w:val="PlainText"/>
        <w:ind w:left="360"/>
        <w:rPr>
          <w:rFonts w:ascii="Times New Roman" w:eastAsia="MS Mincho" w:hAnsi="Times New Roman" w:cs="Times New Roman"/>
          <w:sz w:val="22"/>
          <w:szCs w:val="22"/>
        </w:rPr>
      </w:pPr>
    </w:p>
    <w:p w14:paraId="035DED0D" w14:textId="77777777" w:rsidR="005D36C2" w:rsidRPr="00F26D25" w:rsidRDefault="005D36C2" w:rsidP="00281001">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lastRenderedPageBreak/>
        <w:t>Trucks with mounted campers which are used as a primary means of transportation are not considered recreational vehicles provided that they are used on a regular basis for transportation and when the camper is removed the camper is stored out of public view.</w:t>
      </w:r>
    </w:p>
    <w:p w14:paraId="455BCF88" w14:textId="77777777" w:rsidR="005D36C2" w:rsidRPr="00F26D25" w:rsidRDefault="005D36C2">
      <w:pPr>
        <w:pStyle w:val="PlainText"/>
        <w:rPr>
          <w:rFonts w:ascii="Times New Roman" w:eastAsia="MS Mincho" w:hAnsi="Times New Roman" w:cs="Times New Roman"/>
          <w:sz w:val="22"/>
          <w:szCs w:val="22"/>
        </w:rPr>
      </w:pPr>
    </w:p>
    <w:p w14:paraId="6E357D01" w14:textId="77777777" w:rsidR="005D36C2" w:rsidRPr="00F26D25" w:rsidRDefault="005D36C2">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No eighteen (18) wheel trucks or cabs of such trucks or trucks with a load capacity in excess of three-quarters (3/4) of a ton shall be parked, kept or stored in the Community except during the time reasonably necessary to provide service or delivery within the Community.</w:t>
      </w:r>
    </w:p>
    <w:p w14:paraId="15097F16" w14:textId="77777777" w:rsidR="005D36C2" w:rsidRPr="00F26D25" w:rsidRDefault="005D36C2">
      <w:pPr>
        <w:pStyle w:val="PlainText"/>
        <w:rPr>
          <w:rFonts w:ascii="Times New Roman" w:eastAsia="MS Mincho" w:hAnsi="Times New Roman" w:cs="Times New Roman"/>
          <w:sz w:val="22"/>
          <w:szCs w:val="22"/>
        </w:rPr>
      </w:pPr>
    </w:p>
    <w:p w14:paraId="285D1BE0" w14:textId="77777777" w:rsidR="005D36C2" w:rsidRPr="00F26D25" w:rsidRDefault="005D36C2">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No carports are allowed.</w:t>
      </w:r>
    </w:p>
    <w:p w14:paraId="170332A6" w14:textId="77777777" w:rsidR="005D36C2" w:rsidRPr="00F26D25" w:rsidRDefault="005D36C2">
      <w:pPr>
        <w:pStyle w:val="PlainText"/>
        <w:rPr>
          <w:rFonts w:ascii="Times New Roman" w:eastAsia="MS Mincho" w:hAnsi="Times New Roman" w:cs="Times New Roman"/>
          <w:sz w:val="22"/>
          <w:szCs w:val="22"/>
        </w:rPr>
      </w:pPr>
    </w:p>
    <w:p w14:paraId="70BACEB6" w14:textId="77777777" w:rsidR="005D36C2" w:rsidRPr="00F26D25" w:rsidRDefault="005D36C2" w:rsidP="00281001">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Garage doors must be kept closed at all times, except during times of ingress and egress from the garage.</w:t>
      </w:r>
    </w:p>
    <w:p w14:paraId="4999161A" w14:textId="77777777" w:rsidR="005D36C2" w:rsidRDefault="005D36C2">
      <w:pPr>
        <w:pStyle w:val="PlainText"/>
        <w:rPr>
          <w:rFonts w:ascii="Times New Roman" w:eastAsia="MS Mincho" w:hAnsi="Times New Roman" w:cs="Times New Roman"/>
          <w:sz w:val="22"/>
          <w:szCs w:val="22"/>
        </w:rPr>
      </w:pPr>
    </w:p>
    <w:p w14:paraId="10F1B233" w14:textId="77777777" w:rsidR="005D36C2" w:rsidRPr="00F26D25" w:rsidRDefault="005D36C2">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If a vehicle is on the property (not in a garage) for more than five (5) days and it is not capable of being operated on the streets it may be towed from the Community at the owners’ expense.  The Board, Association and Management Company are not responsible for any damage that </w:t>
      </w:r>
      <w:r w:rsidR="00855D59" w:rsidRPr="00F26D25">
        <w:rPr>
          <w:rFonts w:ascii="Times New Roman" w:eastAsia="MS Mincho" w:hAnsi="Times New Roman" w:cs="Times New Roman"/>
          <w:sz w:val="22"/>
          <w:szCs w:val="22"/>
        </w:rPr>
        <w:t>occurs to such vehicle or</w:t>
      </w:r>
      <w:r w:rsidRPr="00F26D25">
        <w:rPr>
          <w:rFonts w:ascii="Times New Roman" w:eastAsia="MS Mincho" w:hAnsi="Times New Roman" w:cs="Times New Roman"/>
          <w:sz w:val="22"/>
          <w:szCs w:val="22"/>
        </w:rPr>
        <w:t xml:space="preserve"> </w:t>
      </w:r>
      <w:r w:rsidR="0075013E" w:rsidRPr="00F26D25">
        <w:rPr>
          <w:rFonts w:ascii="Times New Roman" w:eastAsia="MS Mincho" w:hAnsi="Times New Roman" w:cs="Times New Roman"/>
          <w:sz w:val="22"/>
          <w:szCs w:val="22"/>
        </w:rPr>
        <w:t>w</w:t>
      </w:r>
      <w:r w:rsidRPr="00F26D25">
        <w:rPr>
          <w:rFonts w:ascii="Times New Roman" w:eastAsia="MS Mincho" w:hAnsi="Times New Roman" w:cs="Times New Roman"/>
          <w:sz w:val="22"/>
          <w:szCs w:val="22"/>
        </w:rPr>
        <w:t>ill be responsible for any costs associated with the removal or recovery of vehicle.</w:t>
      </w:r>
    </w:p>
    <w:p w14:paraId="234DFE55" w14:textId="77777777" w:rsidR="005D36C2" w:rsidRPr="00F26D25" w:rsidRDefault="005D36C2">
      <w:pPr>
        <w:pStyle w:val="PlainText"/>
        <w:rPr>
          <w:rFonts w:ascii="Times New Roman" w:eastAsia="MS Mincho" w:hAnsi="Times New Roman" w:cs="Times New Roman"/>
          <w:sz w:val="22"/>
          <w:szCs w:val="22"/>
        </w:rPr>
      </w:pPr>
    </w:p>
    <w:p w14:paraId="0222D860" w14:textId="77777777" w:rsidR="005D36C2" w:rsidRPr="00F26D25" w:rsidRDefault="005D36C2" w:rsidP="00395800">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Parked vehicles must not block sidewalks for pedestrians. </w:t>
      </w:r>
    </w:p>
    <w:p w14:paraId="0DD39805" w14:textId="77777777" w:rsidR="005D36C2" w:rsidRPr="00F26D25" w:rsidRDefault="005D36C2">
      <w:pPr>
        <w:pStyle w:val="PlainText"/>
        <w:rPr>
          <w:rFonts w:ascii="Times New Roman" w:eastAsia="MS Mincho" w:hAnsi="Times New Roman" w:cs="Times New Roman"/>
          <w:sz w:val="22"/>
          <w:szCs w:val="22"/>
        </w:rPr>
      </w:pPr>
    </w:p>
    <w:p w14:paraId="097BB3B1" w14:textId="77777777" w:rsidR="005D36C2" w:rsidRPr="00F26D25" w:rsidRDefault="005D36C2">
      <w:pPr>
        <w:pStyle w:val="PlainText"/>
        <w:numPr>
          <w:ilvl w:val="0"/>
          <w:numId w:val="16"/>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Garages are not intended for storage and cars should be parked in garages. Garages doors must be kept in good condition. </w:t>
      </w:r>
    </w:p>
    <w:p w14:paraId="69A9366F" w14:textId="77777777" w:rsidR="005D36C2" w:rsidRPr="00F26D25" w:rsidRDefault="005D36C2">
      <w:pPr>
        <w:pStyle w:val="PlainText"/>
        <w:ind w:left="360"/>
        <w:rPr>
          <w:rFonts w:ascii="Times New Roman" w:eastAsia="MS Mincho" w:hAnsi="Times New Roman" w:cs="Times New Roman"/>
          <w:sz w:val="22"/>
          <w:szCs w:val="22"/>
        </w:rPr>
      </w:pPr>
    </w:p>
    <w:p w14:paraId="1B9A35D0"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Board of Directors hereby resolves that in the interest of the safety of our community, any motor vehicles parked in violation of the Covenants or any Rules, </w:t>
      </w:r>
    </w:p>
    <w:p w14:paraId="060F3F36" w14:textId="77777777" w:rsidR="005D36C2" w:rsidRPr="00F26D25" w:rsidRDefault="00855D59">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Regulations</w:t>
      </w:r>
      <w:r w:rsidR="005D36C2" w:rsidRPr="00F26D25">
        <w:rPr>
          <w:rFonts w:ascii="Times New Roman" w:eastAsia="MS Mincho" w:hAnsi="Times New Roman" w:cs="Times New Roman"/>
          <w:sz w:val="22"/>
          <w:szCs w:val="22"/>
        </w:rPr>
        <w:t xml:space="preserve"> or Standards of the Community may be fined as directed by the Board of Directors. </w:t>
      </w:r>
    </w:p>
    <w:p w14:paraId="11F8BB82" w14:textId="77777777" w:rsidR="005D36C2" w:rsidRPr="00F26D25" w:rsidRDefault="005D36C2">
      <w:pPr>
        <w:pStyle w:val="PlainText"/>
        <w:rPr>
          <w:rFonts w:ascii="Times New Roman" w:eastAsia="MS Mincho" w:hAnsi="Times New Roman" w:cs="Times New Roman"/>
          <w:sz w:val="22"/>
          <w:szCs w:val="22"/>
        </w:rPr>
      </w:pPr>
    </w:p>
    <w:p w14:paraId="0E3E293F" w14:textId="77777777" w:rsidR="005D36C2" w:rsidRPr="00F26D25" w:rsidRDefault="005D36C2">
      <w:pPr>
        <w:pStyle w:val="PlainText"/>
        <w:rPr>
          <w:rFonts w:ascii="Times New Roman" w:eastAsia="MS Mincho" w:hAnsi="Times New Roman" w:cs="Times New Roman"/>
          <w:b/>
          <w:bCs/>
          <w:sz w:val="22"/>
          <w:szCs w:val="22"/>
          <w:u w:val="single"/>
        </w:rPr>
      </w:pPr>
      <w:r w:rsidRPr="00F26D25">
        <w:rPr>
          <w:rFonts w:ascii="Times New Roman" w:eastAsia="MS Mincho" w:hAnsi="Times New Roman" w:cs="Times New Roman"/>
          <w:b/>
          <w:bCs/>
          <w:sz w:val="22"/>
          <w:szCs w:val="22"/>
          <w:u w:val="single"/>
        </w:rPr>
        <w:t xml:space="preserve">Guideline #10: Antennas and Satellite Dishes </w:t>
      </w:r>
    </w:p>
    <w:p w14:paraId="01C10027" w14:textId="77777777" w:rsidR="005D36C2" w:rsidRPr="00F26D25" w:rsidRDefault="005D36C2">
      <w:pPr>
        <w:pStyle w:val="PlainText"/>
        <w:rPr>
          <w:rFonts w:ascii="Times New Roman" w:eastAsia="MS Mincho" w:hAnsi="Times New Roman" w:cs="Times New Roman"/>
          <w:sz w:val="22"/>
          <w:szCs w:val="22"/>
        </w:rPr>
      </w:pPr>
    </w:p>
    <w:p w14:paraId="642F765D"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This guideline applies to installation, attachment, and maintenance of direct broadcast satellite (“DBS”) dishes or antennas and multi-channel, multi-point distribution services (“MMDS”) dishes or antennas (herein collective called “Satellite Dishes”, which definition shall include the supporting mast, cabling, and all other components or accessories thereof) at the </w:t>
      </w:r>
      <w:proofErr w:type="spellStart"/>
      <w:r w:rsidRPr="00F26D25">
        <w:rPr>
          <w:rFonts w:ascii="Times New Roman" w:eastAsia="MS Mincho" w:hAnsi="Times New Roman" w:cs="Times New Roman"/>
          <w:sz w:val="22"/>
          <w:szCs w:val="22"/>
        </w:rPr>
        <w:t>Treymoore</w:t>
      </w:r>
      <w:proofErr w:type="spellEnd"/>
      <w:r w:rsidRPr="00F26D25">
        <w:rPr>
          <w:rFonts w:ascii="Times New Roman" w:eastAsia="MS Mincho" w:hAnsi="Times New Roman" w:cs="Times New Roman"/>
          <w:sz w:val="22"/>
          <w:szCs w:val="22"/>
        </w:rPr>
        <w:t xml:space="preserve"> Community. </w:t>
      </w:r>
    </w:p>
    <w:p w14:paraId="0BDCAF59"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Satellite dishes may be installed in the neighborhood for reception, but not transmission, in accordance with these guidelines. No other antennas or similar devices may be installed in the community without the approval. </w:t>
      </w:r>
    </w:p>
    <w:p w14:paraId="2C3FA07B" w14:textId="77777777" w:rsidR="005D36C2" w:rsidRPr="00F26D25" w:rsidRDefault="005D36C2">
      <w:pPr>
        <w:pStyle w:val="PlainText"/>
        <w:rPr>
          <w:rFonts w:ascii="Times New Roman" w:eastAsia="MS Mincho" w:hAnsi="Times New Roman" w:cs="Times New Roman"/>
          <w:sz w:val="22"/>
          <w:szCs w:val="22"/>
        </w:rPr>
      </w:pPr>
    </w:p>
    <w:p w14:paraId="1FFC5C89"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A Form is not required to be submitted for the installation of a satellite dish as long as the following guidelines regarding size limits, location, and installation are followed. </w:t>
      </w:r>
    </w:p>
    <w:p w14:paraId="2F76C30C" w14:textId="77777777" w:rsidR="005D36C2" w:rsidRPr="00F26D25" w:rsidRDefault="005D36C2">
      <w:pPr>
        <w:pStyle w:val="PlainText"/>
        <w:rPr>
          <w:rFonts w:ascii="Times New Roman" w:eastAsia="MS Mincho" w:hAnsi="Times New Roman" w:cs="Times New Roman"/>
          <w:sz w:val="22"/>
          <w:szCs w:val="22"/>
        </w:rPr>
      </w:pPr>
    </w:p>
    <w:p w14:paraId="7A255D93"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Satellite Dish Size Limits </w:t>
      </w:r>
    </w:p>
    <w:p w14:paraId="0683D5C7" w14:textId="77777777" w:rsidR="005D36C2" w:rsidRPr="00F26D25" w:rsidRDefault="005D36C2">
      <w:pPr>
        <w:pStyle w:val="PlainText"/>
        <w:rPr>
          <w:rFonts w:ascii="Times New Roman" w:eastAsia="MS Mincho" w:hAnsi="Times New Roman" w:cs="Times New Roman"/>
          <w:b/>
          <w:bCs/>
          <w:sz w:val="22"/>
          <w:szCs w:val="22"/>
        </w:rPr>
      </w:pPr>
    </w:p>
    <w:p w14:paraId="0AACF30F"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Satellite dishes shall be no larger than one meter in diameter. Satellite dishes or antennas may be mounted on masts up to twelve feed in height where necessary for reception of an acceptable quality signal and within the total size limit provided. Concealed cabling shall not count toward this total size guideline. </w:t>
      </w:r>
    </w:p>
    <w:p w14:paraId="27F55008" w14:textId="77777777" w:rsidR="005D36C2" w:rsidRPr="00F26D25" w:rsidRDefault="005D36C2">
      <w:pPr>
        <w:pStyle w:val="PlainText"/>
        <w:rPr>
          <w:rFonts w:ascii="Times New Roman" w:eastAsia="MS Mincho" w:hAnsi="Times New Roman" w:cs="Times New Roman"/>
          <w:sz w:val="22"/>
          <w:szCs w:val="22"/>
        </w:rPr>
      </w:pPr>
    </w:p>
    <w:p w14:paraId="090C049F" w14:textId="777777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Location </w:t>
      </w:r>
    </w:p>
    <w:p w14:paraId="2D1A06B4" w14:textId="77777777" w:rsidR="005D36C2" w:rsidRPr="00F26D25" w:rsidRDefault="005D36C2">
      <w:pPr>
        <w:pStyle w:val="PlainText"/>
        <w:rPr>
          <w:rFonts w:ascii="Times New Roman" w:eastAsia="MS Mincho" w:hAnsi="Times New Roman" w:cs="Times New Roman"/>
          <w:b/>
          <w:bCs/>
          <w:sz w:val="22"/>
          <w:szCs w:val="22"/>
        </w:rPr>
      </w:pPr>
    </w:p>
    <w:p w14:paraId="5A7FF10B"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Without approval of the Board, satellite dishes may be installed in the following locations, in order of priority: </w:t>
      </w:r>
    </w:p>
    <w:p w14:paraId="794F2209" w14:textId="77777777" w:rsidR="005D36C2" w:rsidRPr="00F26D25" w:rsidRDefault="005D36C2">
      <w:pPr>
        <w:pStyle w:val="PlainText"/>
        <w:rPr>
          <w:rFonts w:ascii="Times New Roman" w:eastAsia="MS Mincho" w:hAnsi="Times New Roman" w:cs="Times New Roman"/>
          <w:sz w:val="22"/>
          <w:szCs w:val="22"/>
        </w:rPr>
      </w:pPr>
    </w:p>
    <w:p w14:paraId="6BD9BAD0" w14:textId="77777777" w:rsidR="005D36C2" w:rsidRPr="00F26D25" w:rsidRDefault="005D36C2">
      <w:pPr>
        <w:pStyle w:val="PlainText"/>
        <w:numPr>
          <w:ilvl w:val="1"/>
          <w:numId w:val="14"/>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Satellite dishes must be mounted in or on the rear of the home within the sidelines of the home so as not to be visible from the street. </w:t>
      </w:r>
    </w:p>
    <w:p w14:paraId="1AE0AE08" w14:textId="77777777" w:rsidR="005D36C2" w:rsidRPr="00F26D25" w:rsidRDefault="005D36C2">
      <w:pPr>
        <w:pStyle w:val="PlainText"/>
        <w:numPr>
          <w:ilvl w:val="1"/>
          <w:numId w:val="14"/>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If ground mounted, satellite dishes must be screened from view by natural landscaping – no lattice. Any cables must be buried. </w:t>
      </w:r>
    </w:p>
    <w:p w14:paraId="3881351C" w14:textId="77777777" w:rsidR="005D36C2" w:rsidRPr="00F26D25" w:rsidRDefault="005D36C2">
      <w:pPr>
        <w:pStyle w:val="PlainText"/>
        <w:numPr>
          <w:ilvl w:val="1"/>
          <w:numId w:val="14"/>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Rooftop mounting of satellite dishes is allowed only on the rear of the home. </w:t>
      </w:r>
    </w:p>
    <w:p w14:paraId="4FDF4298" w14:textId="77777777" w:rsidR="005D36C2" w:rsidRPr="00F26D25" w:rsidRDefault="005D36C2">
      <w:pPr>
        <w:pStyle w:val="PlainText"/>
        <w:numPr>
          <w:ilvl w:val="1"/>
          <w:numId w:val="14"/>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Mounting of masts from trees is allowed, however, mounting masts are limited to twelve feet. </w:t>
      </w:r>
    </w:p>
    <w:p w14:paraId="3F0741DB" w14:textId="77777777" w:rsidR="0084112F" w:rsidRDefault="0084112F">
      <w:pPr>
        <w:pStyle w:val="PlainText"/>
        <w:rPr>
          <w:rFonts w:ascii="Times New Roman" w:eastAsia="MS Mincho" w:hAnsi="Times New Roman" w:cs="Times New Roman"/>
          <w:sz w:val="22"/>
          <w:szCs w:val="22"/>
        </w:rPr>
      </w:pPr>
    </w:p>
    <w:p w14:paraId="430AAFBD" w14:textId="68311BE0"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satellite dish must be placed in the location that is least visible to public view. If it is determined that the satellite dish cannot receive an acceptable quality DBS or MMDS signal in any of the pre-approved locations designated above, then, prior to installation in an alternate location, the owner or occupant must submit </w:t>
      </w:r>
      <w:r w:rsidR="007C1071" w:rsidRPr="00F26D25">
        <w:rPr>
          <w:rFonts w:ascii="Times New Roman" w:eastAsia="MS Mincho" w:hAnsi="Times New Roman" w:cs="Times New Roman"/>
          <w:sz w:val="22"/>
          <w:szCs w:val="22"/>
        </w:rPr>
        <w:t xml:space="preserve">a form </w:t>
      </w:r>
      <w:r w:rsidRPr="00F26D25">
        <w:rPr>
          <w:rFonts w:ascii="Times New Roman" w:eastAsia="MS Mincho" w:hAnsi="Times New Roman" w:cs="Times New Roman"/>
          <w:sz w:val="22"/>
          <w:szCs w:val="22"/>
        </w:rPr>
        <w:t xml:space="preserve">to install the satellite dish in an alternate location, along with specific, written documentation as to why the pre-approved locations are not acceptable. </w:t>
      </w:r>
    </w:p>
    <w:p w14:paraId="1A930DE8" w14:textId="77777777" w:rsidR="0084112F" w:rsidRDefault="0084112F">
      <w:pPr>
        <w:pStyle w:val="PlainText"/>
        <w:rPr>
          <w:rFonts w:ascii="Times New Roman" w:eastAsia="MS Mincho" w:hAnsi="Times New Roman" w:cs="Times New Roman"/>
          <w:b/>
          <w:bCs/>
          <w:sz w:val="22"/>
          <w:szCs w:val="22"/>
        </w:rPr>
      </w:pPr>
    </w:p>
    <w:p w14:paraId="0C04BC6E" w14:textId="14765477" w:rsidR="005D36C2" w:rsidRPr="00F26D25" w:rsidRDefault="005D36C2">
      <w:pPr>
        <w:pStyle w:val="PlainText"/>
        <w:rPr>
          <w:rFonts w:ascii="Times New Roman" w:eastAsia="MS Mincho" w:hAnsi="Times New Roman" w:cs="Times New Roman"/>
          <w:b/>
          <w:bCs/>
          <w:sz w:val="22"/>
          <w:szCs w:val="22"/>
        </w:rPr>
      </w:pPr>
      <w:r w:rsidRPr="00F26D25">
        <w:rPr>
          <w:rFonts w:ascii="Times New Roman" w:eastAsia="MS Mincho" w:hAnsi="Times New Roman" w:cs="Times New Roman"/>
          <w:b/>
          <w:bCs/>
          <w:sz w:val="22"/>
          <w:szCs w:val="22"/>
        </w:rPr>
        <w:t xml:space="preserve">Installation </w:t>
      </w:r>
    </w:p>
    <w:p w14:paraId="2CBD887A" w14:textId="77777777" w:rsidR="005D36C2" w:rsidRPr="00F26D25" w:rsidRDefault="005D36C2">
      <w:pPr>
        <w:pStyle w:val="PlainText"/>
        <w:rPr>
          <w:rFonts w:ascii="Times New Roman" w:eastAsia="MS Mincho" w:hAnsi="Times New Roman" w:cs="Times New Roman"/>
          <w:sz w:val="22"/>
          <w:szCs w:val="22"/>
        </w:rPr>
      </w:pPr>
    </w:p>
    <w:p w14:paraId="7E2972DA"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Wiring or cabling shall be installed with minimal visual impact and blend into the material to which it is attached. No cabling shall be allowed on the roof surface, or on the surface of the exterior siding or brick of any home. The owner or occupant shall be responsible for the maintenance and repair of the satellite dish including, but not limited to, (</w:t>
      </w:r>
      <w:proofErr w:type="spellStart"/>
      <w:r w:rsidRPr="00F26D25">
        <w:rPr>
          <w:rFonts w:ascii="Times New Roman" w:eastAsia="MS Mincho" w:hAnsi="Times New Roman" w:cs="Times New Roman"/>
          <w:sz w:val="22"/>
          <w:szCs w:val="22"/>
        </w:rPr>
        <w:t>i</w:t>
      </w:r>
      <w:proofErr w:type="spellEnd"/>
      <w:r w:rsidRPr="00F26D25">
        <w:rPr>
          <w:rFonts w:ascii="Times New Roman" w:eastAsia="MS Mincho" w:hAnsi="Times New Roman" w:cs="Times New Roman"/>
          <w:sz w:val="22"/>
          <w:szCs w:val="22"/>
        </w:rPr>
        <w:t xml:space="preserve">) reattachment of the satellite dish, and any components thereof, within forty-eight (48) hours of dislodging, for any reason, from its original point of installation; (ii) replacement, if for any reason the exterior surface of the satellite dish becomes disfigured or deteriorated. </w:t>
      </w:r>
    </w:p>
    <w:p w14:paraId="172820CA" w14:textId="77777777" w:rsidR="005D36C2" w:rsidRDefault="005D36C2">
      <w:pPr>
        <w:pStyle w:val="PlainText"/>
        <w:rPr>
          <w:rFonts w:ascii="Times New Roman" w:eastAsia="MS Mincho" w:hAnsi="Times New Roman" w:cs="Times New Roman"/>
          <w:sz w:val="22"/>
          <w:szCs w:val="22"/>
        </w:rPr>
      </w:pPr>
    </w:p>
    <w:p w14:paraId="797EA824" w14:textId="77777777" w:rsidR="005D36C2" w:rsidRPr="00F26D25" w:rsidRDefault="005D36C2">
      <w:pPr>
        <w:pStyle w:val="PlainText"/>
        <w:rPr>
          <w:rFonts w:ascii="Times New Roman" w:eastAsia="MS Mincho" w:hAnsi="Times New Roman" w:cs="Times New Roman"/>
          <w:b/>
          <w:bCs/>
          <w:sz w:val="22"/>
          <w:szCs w:val="22"/>
          <w:u w:val="single"/>
        </w:rPr>
      </w:pPr>
      <w:r w:rsidRPr="00F26D25">
        <w:rPr>
          <w:rFonts w:ascii="Times New Roman" w:eastAsia="MS Mincho" w:hAnsi="Times New Roman" w:cs="Times New Roman"/>
          <w:b/>
          <w:bCs/>
          <w:sz w:val="22"/>
          <w:szCs w:val="22"/>
          <w:u w:val="single"/>
        </w:rPr>
        <w:t xml:space="preserve">Guideline #11: Business Use </w:t>
      </w:r>
    </w:p>
    <w:p w14:paraId="0B056737" w14:textId="77777777" w:rsidR="005D36C2" w:rsidRPr="00F26D25" w:rsidRDefault="005D36C2">
      <w:pPr>
        <w:pStyle w:val="PlainText"/>
        <w:rPr>
          <w:rFonts w:ascii="Times New Roman" w:eastAsia="MS Mincho" w:hAnsi="Times New Roman" w:cs="Times New Roman"/>
          <w:sz w:val="22"/>
          <w:szCs w:val="22"/>
        </w:rPr>
      </w:pPr>
    </w:p>
    <w:p w14:paraId="69555F73"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Each Lot in the community shall be used for residential purposes only, and no trade or business of any kind may be conducted in or from a Lot or any part of the Property, including business uses ancillary to a primary residential use, except that the Owner or Occupant residing in a dwelling on a Lot may conduct such ancillary business activities within the dwelling so long as: </w:t>
      </w:r>
    </w:p>
    <w:p w14:paraId="0B3BC102" w14:textId="77777777" w:rsidR="005D36C2" w:rsidRPr="00F26D25" w:rsidRDefault="005D36C2">
      <w:pPr>
        <w:pStyle w:val="PlainText"/>
        <w:rPr>
          <w:rFonts w:ascii="Times New Roman" w:eastAsia="MS Mincho" w:hAnsi="Times New Roman" w:cs="Times New Roman"/>
          <w:sz w:val="22"/>
          <w:szCs w:val="22"/>
        </w:rPr>
      </w:pPr>
    </w:p>
    <w:p w14:paraId="0E68115E" w14:textId="77777777" w:rsidR="005D36C2" w:rsidRPr="00F26D25" w:rsidRDefault="005D36C2">
      <w:pPr>
        <w:pStyle w:val="PlainText"/>
        <w:numPr>
          <w:ilvl w:val="0"/>
          <w:numId w:val="17"/>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Does not otherwise violate the provision of the Declaration or Bylaws.</w:t>
      </w:r>
    </w:p>
    <w:p w14:paraId="496EF9FF" w14:textId="77777777" w:rsidR="005D36C2" w:rsidRPr="00F26D25" w:rsidRDefault="005D36C2">
      <w:pPr>
        <w:pStyle w:val="PlainText"/>
        <w:numPr>
          <w:ilvl w:val="0"/>
          <w:numId w:val="17"/>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existence or operation of the business activity is not apparent or detectable by sight, sound, or smell from the exterior of the dwelling. </w:t>
      </w:r>
    </w:p>
    <w:p w14:paraId="417983FA" w14:textId="77777777" w:rsidR="005D36C2" w:rsidRPr="00F26D25" w:rsidRDefault="005D36C2">
      <w:pPr>
        <w:pStyle w:val="PlainText"/>
        <w:numPr>
          <w:ilvl w:val="0"/>
          <w:numId w:val="17"/>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Conforms to all zoning requirements for the Community.</w:t>
      </w:r>
    </w:p>
    <w:p w14:paraId="6DC8ED94" w14:textId="77777777" w:rsidR="005D36C2" w:rsidRPr="00F26D25" w:rsidRDefault="005D36C2">
      <w:pPr>
        <w:pStyle w:val="PlainText"/>
        <w:numPr>
          <w:ilvl w:val="0"/>
          <w:numId w:val="17"/>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Does not increase the insurance premium paid by the Association or otherwise negatively affect the ability of the Association to obtain insurance coverage.</w:t>
      </w:r>
    </w:p>
    <w:p w14:paraId="504F25D9" w14:textId="77777777" w:rsidR="005D36C2" w:rsidRPr="00F26D25" w:rsidRDefault="005D36C2">
      <w:pPr>
        <w:pStyle w:val="PlainText"/>
        <w:numPr>
          <w:ilvl w:val="0"/>
          <w:numId w:val="17"/>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Is consistent with the residential character of the Community.</w:t>
      </w:r>
    </w:p>
    <w:p w14:paraId="076BE302" w14:textId="77777777" w:rsidR="005D36C2" w:rsidRPr="00F26D25" w:rsidRDefault="005D36C2">
      <w:pPr>
        <w:pStyle w:val="PlainText"/>
        <w:numPr>
          <w:ilvl w:val="0"/>
          <w:numId w:val="17"/>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business activity does not constitute a nuisance or a hazardous or offensive use, or threaten the security or safety of other residents of the Property, as may be determined in the Board’s sole discretion. </w:t>
      </w:r>
    </w:p>
    <w:p w14:paraId="50F069CA" w14:textId="77777777" w:rsidR="005D36C2" w:rsidRPr="00F26D25" w:rsidRDefault="005D36C2">
      <w:pPr>
        <w:pStyle w:val="PlainText"/>
        <w:numPr>
          <w:ilvl w:val="0"/>
          <w:numId w:val="17"/>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business activity does not involve visitation of the </w:t>
      </w:r>
      <w:smartTag w:uri="urn:schemas-microsoft-com:office:smarttags" w:element="place">
        <w:r w:rsidRPr="00F26D25">
          <w:rPr>
            <w:rFonts w:ascii="Times New Roman" w:eastAsia="MS Mincho" w:hAnsi="Times New Roman" w:cs="Times New Roman"/>
            <w:sz w:val="22"/>
            <w:szCs w:val="22"/>
          </w:rPr>
          <w:t>Lot</w:t>
        </w:r>
      </w:smartTag>
      <w:r w:rsidRPr="00F26D25">
        <w:rPr>
          <w:rFonts w:ascii="Times New Roman" w:eastAsia="MS Mincho" w:hAnsi="Times New Roman" w:cs="Times New Roman"/>
          <w:sz w:val="22"/>
          <w:szCs w:val="22"/>
        </w:rPr>
        <w:t xml:space="preserve"> by employees, clients, customers, supplies, or other business invitees; provided, however, this provision shall not preclude delivery of materials or items by United States Postal delivery or by other customary parcel delivery services (UPS, Federal Express, etc.). </w:t>
      </w:r>
    </w:p>
    <w:p w14:paraId="32174EB7" w14:textId="77777777" w:rsidR="005D36C2" w:rsidRPr="00F26D25" w:rsidRDefault="005D36C2">
      <w:pPr>
        <w:pStyle w:val="PlainText"/>
        <w:numPr>
          <w:ilvl w:val="0"/>
          <w:numId w:val="17"/>
        </w:numPr>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business activity does not increase traffic in the Development. </w:t>
      </w:r>
    </w:p>
    <w:p w14:paraId="43337E46" w14:textId="77777777" w:rsidR="005D36C2" w:rsidRPr="00F26D25" w:rsidRDefault="005D36C2">
      <w:pPr>
        <w:pStyle w:val="PlainText"/>
        <w:rPr>
          <w:rFonts w:ascii="Times New Roman" w:eastAsia="MS Mincho" w:hAnsi="Times New Roman" w:cs="Times New Roman"/>
          <w:sz w:val="22"/>
          <w:szCs w:val="22"/>
        </w:rPr>
      </w:pPr>
    </w:p>
    <w:p w14:paraId="29801B53"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The terms “business” and “trade”, as used in this provision, shall be construed to have their ordinary, generally accepted meanings, and shall include, without limitation, any occupation, work, or activity undertaken on an ongoing basis which involves the provision of goods or services to persons other than the provider’s family and for which the provider receives a fee, compensation, or other form of </w:t>
      </w:r>
      <w:r w:rsidRPr="00F26D25">
        <w:rPr>
          <w:rFonts w:ascii="Times New Roman" w:eastAsia="MS Mincho" w:hAnsi="Times New Roman" w:cs="Times New Roman"/>
          <w:sz w:val="22"/>
          <w:szCs w:val="22"/>
        </w:rPr>
        <w:lastRenderedPageBreak/>
        <w:t>consideration regardless of whether: (</w:t>
      </w:r>
      <w:proofErr w:type="spellStart"/>
      <w:r w:rsidRPr="00F26D25">
        <w:rPr>
          <w:rFonts w:ascii="Times New Roman" w:eastAsia="MS Mincho" w:hAnsi="Times New Roman" w:cs="Times New Roman"/>
          <w:sz w:val="22"/>
          <w:szCs w:val="22"/>
        </w:rPr>
        <w:t>i</w:t>
      </w:r>
      <w:proofErr w:type="spellEnd"/>
      <w:r w:rsidRPr="00F26D25">
        <w:rPr>
          <w:rFonts w:ascii="Times New Roman" w:eastAsia="MS Mincho" w:hAnsi="Times New Roman" w:cs="Times New Roman"/>
          <w:sz w:val="22"/>
          <w:szCs w:val="22"/>
        </w:rPr>
        <w:t xml:space="preserve">) such activity is engaged full or part-time; (ii) such activity is </w:t>
      </w:r>
      <w:r w:rsidR="005969FB" w:rsidRPr="00F26D25">
        <w:rPr>
          <w:rFonts w:ascii="Times New Roman" w:eastAsia="MS Mincho" w:hAnsi="Times New Roman" w:cs="Times New Roman"/>
          <w:sz w:val="22"/>
          <w:szCs w:val="22"/>
        </w:rPr>
        <w:t>intended</w:t>
      </w:r>
      <w:r w:rsidRPr="00F26D25">
        <w:rPr>
          <w:rFonts w:ascii="Times New Roman" w:eastAsia="MS Mincho" w:hAnsi="Times New Roman" w:cs="Times New Roman"/>
          <w:sz w:val="22"/>
          <w:szCs w:val="22"/>
        </w:rPr>
        <w:t xml:space="preserve"> to or does generate a profit, or (iii) a license is required thereof. Notwithstanding the above, the leasing of structure on the </w:t>
      </w:r>
      <w:smartTag w:uri="urn:schemas-microsoft-com:office:smarttags" w:element="place">
        <w:r w:rsidRPr="00F26D25">
          <w:rPr>
            <w:rFonts w:ascii="Times New Roman" w:eastAsia="MS Mincho" w:hAnsi="Times New Roman" w:cs="Times New Roman"/>
            <w:sz w:val="22"/>
            <w:szCs w:val="22"/>
          </w:rPr>
          <w:t>Lot</w:t>
        </w:r>
      </w:smartTag>
      <w:r w:rsidRPr="00F26D25">
        <w:rPr>
          <w:rFonts w:ascii="Times New Roman" w:eastAsia="MS Mincho" w:hAnsi="Times New Roman" w:cs="Times New Roman"/>
          <w:sz w:val="22"/>
          <w:szCs w:val="22"/>
        </w:rPr>
        <w:t xml:space="preserve">, and the use of a </w:t>
      </w:r>
      <w:smartTag w:uri="urn:schemas-microsoft-com:office:smarttags" w:element="place">
        <w:r w:rsidRPr="00F26D25">
          <w:rPr>
            <w:rFonts w:ascii="Times New Roman" w:eastAsia="MS Mincho" w:hAnsi="Times New Roman" w:cs="Times New Roman"/>
            <w:sz w:val="22"/>
            <w:szCs w:val="22"/>
          </w:rPr>
          <w:t>Lot</w:t>
        </w:r>
      </w:smartTag>
      <w:r w:rsidRPr="00F26D25">
        <w:rPr>
          <w:rFonts w:ascii="Times New Roman" w:eastAsia="MS Mincho" w:hAnsi="Times New Roman" w:cs="Times New Roman"/>
          <w:sz w:val="22"/>
          <w:szCs w:val="22"/>
        </w:rPr>
        <w:t xml:space="preserve"> by an on-site management company operating on behalf of the Association shall not be considered a trade or business within the meaning of this subparagraph. </w:t>
      </w:r>
    </w:p>
    <w:p w14:paraId="32A4F51A" w14:textId="77777777" w:rsidR="005D36C2" w:rsidRPr="00F26D25" w:rsidRDefault="005D36C2">
      <w:pPr>
        <w:pStyle w:val="PlainText"/>
        <w:rPr>
          <w:rFonts w:ascii="Times New Roman" w:eastAsia="MS Mincho" w:hAnsi="Times New Roman" w:cs="Times New Roman"/>
          <w:sz w:val="22"/>
          <w:szCs w:val="22"/>
        </w:rPr>
      </w:pPr>
    </w:p>
    <w:p w14:paraId="7D5BB7E4" w14:textId="77777777" w:rsidR="005D36C2" w:rsidRPr="00F26D25"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Summary </w:t>
      </w:r>
    </w:p>
    <w:p w14:paraId="42AA90AD" w14:textId="77777777" w:rsidR="003E34AE" w:rsidRDefault="005D36C2">
      <w:pPr>
        <w:pStyle w:val="PlainText"/>
        <w:rPr>
          <w:rFonts w:ascii="Times New Roman" w:eastAsia="MS Mincho" w:hAnsi="Times New Roman" w:cs="Times New Roman"/>
          <w:sz w:val="22"/>
          <w:szCs w:val="22"/>
        </w:rPr>
      </w:pPr>
      <w:r w:rsidRPr="00F26D25">
        <w:rPr>
          <w:rFonts w:ascii="Times New Roman" w:eastAsia="MS Mincho" w:hAnsi="Times New Roman" w:cs="Times New Roman"/>
          <w:sz w:val="22"/>
          <w:szCs w:val="22"/>
        </w:rPr>
        <w:t xml:space="preserve">It is hoped that these guidelines serve their intended purpose of providing assistance in understanding our community standards. If you are unsure of the need to submit a Modification Request Form for a project not specifically referenced by these guidelines, please call the management company, or any </w:t>
      </w:r>
      <w:r w:rsidR="005969FB" w:rsidRPr="00F26D25">
        <w:rPr>
          <w:rFonts w:ascii="Times New Roman" w:eastAsia="MS Mincho" w:hAnsi="Times New Roman" w:cs="Times New Roman"/>
          <w:sz w:val="22"/>
          <w:szCs w:val="22"/>
        </w:rPr>
        <w:t xml:space="preserve">Board </w:t>
      </w:r>
      <w:r w:rsidRPr="00F26D25">
        <w:rPr>
          <w:rFonts w:ascii="Times New Roman" w:eastAsia="MS Mincho" w:hAnsi="Times New Roman" w:cs="Times New Roman"/>
          <w:sz w:val="22"/>
          <w:szCs w:val="22"/>
        </w:rPr>
        <w:t xml:space="preserve">member for assistance. Also, please remember that these are guidelines that should be applicable in most situations. If you feel that you have a unique situation that bears consideration, submit a request to the </w:t>
      </w:r>
      <w:r w:rsidR="005969FB" w:rsidRPr="00F26D25">
        <w:rPr>
          <w:rFonts w:ascii="Times New Roman" w:eastAsia="MS Mincho" w:hAnsi="Times New Roman" w:cs="Times New Roman"/>
          <w:sz w:val="22"/>
          <w:szCs w:val="22"/>
        </w:rPr>
        <w:t>Board of Directors</w:t>
      </w:r>
      <w:r w:rsidRPr="00F26D25">
        <w:rPr>
          <w:rFonts w:ascii="Times New Roman" w:eastAsia="MS Mincho" w:hAnsi="Times New Roman" w:cs="Times New Roman"/>
          <w:sz w:val="22"/>
          <w:szCs w:val="22"/>
        </w:rPr>
        <w:t xml:space="preserve">. The </w:t>
      </w:r>
      <w:r w:rsidR="005969FB" w:rsidRPr="00F26D25">
        <w:rPr>
          <w:rFonts w:ascii="Times New Roman" w:eastAsia="MS Mincho" w:hAnsi="Times New Roman" w:cs="Times New Roman"/>
          <w:sz w:val="22"/>
          <w:szCs w:val="22"/>
        </w:rPr>
        <w:t xml:space="preserve">Board of Directors </w:t>
      </w:r>
      <w:r w:rsidRPr="00F26D25">
        <w:rPr>
          <w:rFonts w:ascii="Times New Roman" w:eastAsia="MS Mincho" w:hAnsi="Times New Roman" w:cs="Times New Roman"/>
          <w:sz w:val="22"/>
          <w:szCs w:val="22"/>
        </w:rPr>
        <w:t xml:space="preserve">will make every effort to approve the request given there is neither a direct violation of the covenants nor any negative impact on the community as a whole. Please call </w:t>
      </w:r>
      <w:r w:rsidR="004C36F0" w:rsidRPr="00F26D25">
        <w:rPr>
          <w:rFonts w:ascii="Times New Roman" w:eastAsia="MS Mincho" w:hAnsi="Times New Roman" w:cs="Times New Roman"/>
          <w:sz w:val="22"/>
          <w:szCs w:val="22"/>
        </w:rPr>
        <w:t>the Management</w:t>
      </w:r>
      <w:r w:rsidRPr="00F26D25">
        <w:rPr>
          <w:rFonts w:ascii="Times New Roman" w:eastAsia="MS Mincho" w:hAnsi="Times New Roman" w:cs="Times New Roman"/>
          <w:sz w:val="22"/>
          <w:szCs w:val="22"/>
        </w:rPr>
        <w:t xml:space="preserve"> </w:t>
      </w:r>
      <w:r w:rsidR="005969FB" w:rsidRPr="00F26D25">
        <w:rPr>
          <w:rFonts w:ascii="Times New Roman" w:eastAsia="MS Mincho" w:hAnsi="Times New Roman" w:cs="Times New Roman"/>
          <w:sz w:val="22"/>
          <w:szCs w:val="22"/>
        </w:rPr>
        <w:t>Company</w:t>
      </w:r>
      <w:r w:rsidR="004C36F0" w:rsidRPr="00F26D25">
        <w:rPr>
          <w:rFonts w:ascii="Times New Roman" w:eastAsia="MS Mincho" w:hAnsi="Times New Roman" w:cs="Times New Roman"/>
          <w:sz w:val="22"/>
          <w:szCs w:val="22"/>
        </w:rPr>
        <w:t xml:space="preserve"> </w:t>
      </w:r>
      <w:r w:rsidRPr="00F26D25">
        <w:rPr>
          <w:rFonts w:ascii="Times New Roman" w:eastAsia="MS Mincho" w:hAnsi="Times New Roman" w:cs="Times New Roman"/>
          <w:sz w:val="22"/>
          <w:szCs w:val="22"/>
        </w:rPr>
        <w:t xml:space="preserve">in the event that you would like to contact the </w:t>
      </w:r>
      <w:r w:rsidR="005969FB" w:rsidRPr="00F26D25">
        <w:rPr>
          <w:rFonts w:ascii="Times New Roman" w:eastAsia="MS Mincho" w:hAnsi="Times New Roman" w:cs="Times New Roman"/>
          <w:sz w:val="22"/>
          <w:szCs w:val="22"/>
        </w:rPr>
        <w:t>Board</w:t>
      </w:r>
      <w:r w:rsidRPr="00F26D25">
        <w:rPr>
          <w:rFonts w:ascii="Times New Roman" w:eastAsia="MS Mincho" w:hAnsi="Times New Roman" w:cs="Times New Roman"/>
          <w:sz w:val="22"/>
          <w:szCs w:val="22"/>
        </w:rPr>
        <w:t xml:space="preserve"> directly. </w:t>
      </w:r>
    </w:p>
    <w:p w14:paraId="43D19B6F" w14:textId="77777777" w:rsidR="00A01F36" w:rsidRDefault="001C0780" w:rsidP="00D13A19">
      <w:pPr>
        <w:jc w:val="center"/>
        <w:rPr>
          <w:b/>
          <w:bCs/>
          <w:sz w:val="24"/>
          <w:u w:val="single"/>
        </w:rPr>
      </w:pPr>
      <w:r>
        <w:rPr>
          <w:b/>
          <w:bCs/>
          <w:sz w:val="24"/>
          <w:u w:val="single"/>
        </w:rPr>
        <w:br w:type="page"/>
      </w:r>
    </w:p>
    <w:p w14:paraId="2209F5AD" w14:textId="77777777" w:rsidR="00A01F36" w:rsidRPr="002320B4" w:rsidRDefault="00A01F36" w:rsidP="00A01F36">
      <w:pPr>
        <w:jc w:val="center"/>
        <w:rPr>
          <w:b/>
          <w:bCs/>
          <w:sz w:val="24"/>
          <w:u w:val="single"/>
        </w:rPr>
      </w:pPr>
      <w:r w:rsidRPr="002320B4">
        <w:rPr>
          <w:b/>
          <w:bCs/>
          <w:sz w:val="24"/>
          <w:u w:val="single"/>
        </w:rPr>
        <w:lastRenderedPageBreak/>
        <w:t xml:space="preserve">TREYMOORE </w:t>
      </w:r>
      <w:r>
        <w:rPr>
          <w:b/>
          <w:bCs/>
          <w:sz w:val="24"/>
          <w:u w:val="single"/>
        </w:rPr>
        <w:t>PROPERTY OWNERS</w:t>
      </w:r>
      <w:r w:rsidRPr="002320B4">
        <w:rPr>
          <w:b/>
          <w:bCs/>
          <w:sz w:val="24"/>
          <w:u w:val="single"/>
        </w:rPr>
        <w:t xml:space="preserve"> ASSOCIATION, INC.</w:t>
      </w:r>
    </w:p>
    <w:p w14:paraId="7322A2BF" w14:textId="77777777" w:rsidR="00A01F36" w:rsidRPr="002320B4" w:rsidRDefault="00A01F36" w:rsidP="00A01F36">
      <w:pPr>
        <w:keepNext/>
        <w:jc w:val="center"/>
        <w:outlineLvl w:val="0"/>
        <w:rPr>
          <w:b/>
          <w:bCs/>
          <w:sz w:val="24"/>
          <w:szCs w:val="24"/>
        </w:rPr>
      </w:pPr>
      <w:r w:rsidRPr="002320B4">
        <w:rPr>
          <w:b/>
          <w:bCs/>
          <w:sz w:val="24"/>
          <w:szCs w:val="24"/>
        </w:rPr>
        <w:t>USE RESTRICTIONS AND RULES ENFORCEMENT</w:t>
      </w:r>
      <w:r>
        <w:rPr>
          <w:b/>
          <w:bCs/>
          <w:sz w:val="24"/>
          <w:szCs w:val="24"/>
        </w:rPr>
        <w:t xml:space="preserve"> GUIDELINES</w:t>
      </w:r>
    </w:p>
    <w:p w14:paraId="12CA5C5F" w14:textId="77777777" w:rsidR="00A01F36" w:rsidRPr="002320B4" w:rsidRDefault="00A01F36" w:rsidP="00A01F36">
      <w:pPr>
        <w:jc w:val="center"/>
        <w:rPr>
          <w:b/>
          <w:bCs/>
          <w:u w:val="single"/>
        </w:rPr>
      </w:pPr>
    </w:p>
    <w:p w14:paraId="78465A09" w14:textId="77777777" w:rsidR="00A01F36" w:rsidRDefault="00A01F36" w:rsidP="00A01F36">
      <w:pPr>
        <w:rPr>
          <w:sz w:val="24"/>
        </w:rPr>
      </w:pPr>
      <w:r w:rsidRPr="002320B4">
        <w:rPr>
          <w:sz w:val="24"/>
        </w:rPr>
        <w:t xml:space="preserve">The enforcement power of the Association is set forth within the Declaration of Protective Covenants, Conditions, Restrictions, and Easements for </w:t>
      </w:r>
      <w:proofErr w:type="spellStart"/>
      <w:r w:rsidRPr="002320B4">
        <w:rPr>
          <w:sz w:val="24"/>
        </w:rPr>
        <w:t>Treymoore</w:t>
      </w:r>
      <w:proofErr w:type="spellEnd"/>
      <w:r w:rsidRPr="002320B4">
        <w:rPr>
          <w:sz w:val="24"/>
        </w:rPr>
        <w:t xml:space="preserve"> Homeowner Association (“THOA”).  The Board of Directors will follow the procedures outlined in this Use Restrictions and Rules Enforcement</w:t>
      </w:r>
      <w:r>
        <w:rPr>
          <w:sz w:val="24"/>
        </w:rPr>
        <w:t xml:space="preserve"> Guideline</w:t>
      </w:r>
      <w:r w:rsidRPr="002320B4">
        <w:rPr>
          <w:sz w:val="24"/>
        </w:rPr>
        <w:t xml:space="preserve"> regarding enforcement of the guidelines, rules and restrictions set forth.</w:t>
      </w:r>
    </w:p>
    <w:p w14:paraId="3DF90DF2" w14:textId="77777777" w:rsidR="00A01F36" w:rsidRDefault="00A01F36" w:rsidP="00A01F36">
      <w:pPr>
        <w:rPr>
          <w:sz w:val="24"/>
        </w:rPr>
      </w:pPr>
    </w:p>
    <w:p w14:paraId="1698CE5D" w14:textId="77777777" w:rsidR="00A01F36" w:rsidRPr="002320B4" w:rsidRDefault="00A01F36" w:rsidP="00A01F36">
      <w:pPr>
        <w:rPr>
          <w:sz w:val="24"/>
        </w:rPr>
      </w:pPr>
      <w:r>
        <w:rPr>
          <w:sz w:val="24"/>
        </w:rPr>
        <w:t xml:space="preserve">In 2019 </w:t>
      </w:r>
      <w:proofErr w:type="spellStart"/>
      <w:r>
        <w:rPr>
          <w:sz w:val="24"/>
        </w:rPr>
        <w:t>Treymoore</w:t>
      </w:r>
      <w:proofErr w:type="spellEnd"/>
      <w:r>
        <w:rPr>
          <w:sz w:val="24"/>
        </w:rPr>
        <w:t xml:space="preserve"> amended the Declarations to adopt the Georgia Property Owners Association Act (POA). The POA is a Georgia law crafted specifically for homeowner associations to provide greater assessment collection and enforcement powers against delinquent or violating owners.</w:t>
      </w:r>
    </w:p>
    <w:p w14:paraId="7F318A44" w14:textId="77777777" w:rsidR="00A01F36" w:rsidRPr="002320B4" w:rsidRDefault="00A01F36" w:rsidP="00A01F36">
      <w:pPr>
        <w:rPr>
          <w:sz w:val="24"/>
        </w:rPr>
      </w:pPr>
    </w:p>
    <w:p w14:paraId="2A9253A8" w14:textId="77777777" w:rsidR="00A01F36" w:rsidRPr="002320B4" w:rsidRDefault="00A01F36" w:rsidP="00A01F36">
      <w:pPr>
        <w:rPr>
          <w:sz w:val="24"/>
        </w:rPr>
      </w:pPr>
      <w:r w:rsidRPr="002320B4">
        <w:rPr>
          <w:sz w:val="24"/>
        </w:rPr>
        <w:t xml:space="preserve">In accordance with the powers granted to the Board of Directors (the “Board”), in the Governing Documents, the Board has decided to </w:t>
      </w:r>
      <w:r>
        <w:rPr>
          <w:sz w:val="24"/>
        </w:rPr>
        <w:t>adopt</w:t>
      </w:r>
      <w:r w:rsidRPr="002320B4">
        <w:rPr>
          <w:sz w:val="24"/>
        </w:rPr>
        <w:t xml:space="preserve"> the following enforcement procedures to help ensure compliance with our Covenants</w:t>
      </w:r>
      <w:r>
        <w:rPr>
          <w:sz w:val="24"/>
        </w:rPr>
        <w:t xml:space="preserve"> and Guidelines</w:t>
      </w:r>
      <w:r w:rsidRPr="002320B4">
        <w:rPr>
          <w:sz w:val="24"/>
        </w:rPr>
        <w:t xml:space="preserve"> and to promote a steady growth of property values throughout the Community.</w:t>
      </w:r>
    </w:p>
    <w:p w14:paraId="4AA01EBC" w14:textId="77777777" w:rsidR="00A01F36" w:rsidRPr="002320B4" w:rsidRDefault="00A01F36" w:rsidP="00A01F36">
      <w:pPr>
        <w:rPr>
          <w:sz w:val="24"/>
        </w:rPr>
      </w:pPr>
    </w:p>
    <w:p w14:paraId="7BC7EFCE" w14:textId="77777777" w:rsidR="00A01F36" w:rsidRPr="002320B4" w:rsidRDefault="00A01F36" w:rsidP="00A01F36">
      <w:pPr>
        <w:rPr>
          <w:sz w:val="24"/>
        </w:rPr>
      </w:pPr>
      <w:r w:rsidRPr="002320B4">
        <w:rPr>
          <w:sz w:val="24"/>
        </w:rPr>
        <w:t>Th</w:t>
      </w:r>
      <w:r>
        <w:rPr>
          <w:sz w:val="24"/>
        </w:rPr>
        <w:t>ese Guidelines</w:t>
      </w:r>
      <w:r w:rsidRPr="002320B4">
        <w:rPr>
          <w:sz w:val="24"/>
        </w:rPr>
        <w:t xml:space="preserve"> in no way restrict or limit the THOA from taking other enforcement actions authorized by the Declaration of Protective Covenants, Conditions, Restrictions, and Easements for </w:t>
      </w:r>
      <w:proofErr w:type="spellStart"/>
      <w:r w:rsidRPr="002320B4">
        <w:rPr>
          <w:sz w:val="24"/>
        </w:rPr>
        <w:t>Treymoore</w:t>
      </w:r>
      <w:proofErr w:type="spellEnd"/>
      <w:r w:rsidRPr="002320B4">
        <w:rPr>
          <w:sz w:val="24"/>
        </w:rPr>
        <w:t xml:space="preserve">.  </w:t>
      </w:r>
    </w:p>
    <w:p w14:paraId="4047A60D" w14:textId="77777777" w:rsidR="00A01F36" w:rsidRPr="002320B4" w:rsidRDefault="00A01F36" w:rsidP="00A01F36">
      <w:pPr>
        <w:rPr>
          <w:sz w:val="24"/>
        </w:rPr>
      </w:pPr>
    </w:p>
    <w:p w14:paraId="17BA1013" w14:textId="77777777" w:rsidR="00A01F36" w:rsidRPr="002320B4" w:rsidRDefault="00A01F36" w:rsidP="00A01F36">
      <w:pPr>
        <w:numPr>
          <w:ilvl w:val="0"/>
          <w:numId w:val="21"/>
        </w:numPr>
        <w:rPr>
          <w:sz w:val="24"/>
        </w:rPr>
      </w:pPr>
      <w:r w:rsidRPr="002320B4">
        <w:rPr>
          <w:sz w:val="24"/>
        </w:rPr>
        <w:t xml:space="preserve">Upon receiving any notice of a violation of the Covenants or Community Standards, the Property Manager shall send the Homeowner written notice of the violation (the “First Violation Notice”).  The First Violation Notice shall be in the form attached hereto as Exhibit A.  The purpose of this letter is to notify the Homeowner of the violation and the steps that the Homeowner must take to correct the violation.  The First Notice shall include a grace period of </w:t>
      </w:r>
      <w:r>
        <w:rPr>
          <w:sz w:val="24"/>
        </w:rPr>
        <w:t>thirty</w:t>
      </w:r>
      <w:r w:rsidRPr="002320B4">
        <w:rPr>
          <w:sz w:val="24"/>
        </w:rPr>
        <w:t xml:space="preserve"> (</w:t>
      </w:r>
      <w:r>
        <w:rPr>
          <w:sz w:val="24"/>
        </w:rPr>
        <w:t>30</w:t>
      </w:r>
      <w:r w:rsidRPr="002320B4">
        <w:rPr>
          <w:sz w:val="24"/>
        </w:rPr>
        <w:t>) days for the Homeowner to comply.  A copy of this letter will be provided to the Board and kept in the Homeowners’ file.</w:t>
      </w:r>
    </w:p>
    <w:p w14:paraId="58076A17" w14:textId="77777777" w:rsidR="00A01F36" w:rsidRPr="002320B4" w:rsidRDefault="00A01F36" w:rsidP="00A01F36">
      <w:pPr>
        <w:ind w:left="360"/>
        <w:rPr>
          <w:sz w:val="24"/>
        </w:rPr>
      </w:pPr>
    </w:p>
    <w:p w14:paraId="2F7DCF3F" w14:textId="77777777" w:rsidR="00A01F36" w:rsidRPr="002320B4" w:rsidRDefault="00A01F36" w:rsidP="00A01F36">
      <w:pPr>
        <w:numPr>
          <w:ilvl w:val="0"/>
          <w:numId w:val="21"/>
        </w:numPr>
        <w:rPr>
          <w:sz w:val="24"/>
        </w:rPr>
      </w:pPr>
      <w:r w:rsidRPr="002320B4">
        <w:rPr>
          <w:sz w:val="24"/>
        </w:rPr>
        <w:t>Should the Homeowner fail to correct the violation within the grace period provided by the First Violation Notice, the Property Manager shall send the Homeowner a second letter advising the Homeowner of the continuing violation (2</w:t>
      </w:r>
      <w:r w:rsidRPr="002320B4">
        <w:rPr>
          <w:sz w:val="24"/>
          <w:vertAlign w:val="superscript"/>
        </w:rPr>
        <w:t>nd</w:t>
      </w:r>
      <w:r w:rsidRPr="002320B4">
        <w:rPr>
          <w:sz w:val="24"/>
        </w:rPr>
        <w:t xml:space="preserve"> Violation Notice).  The Second Violation Notice shall be in the form attached hereto as Exhibit B.  This letter shall advise the Homeowner of the violation and the steps that the Homeowner must take to correct the violation.  Further, the Second Violation Notice shall advise the Homeowner that if the violation continues after an additional grace period of </w:t>
      </w:r>
      <w:r>
        <w:rPr>
          <w:sz w:val="24"/>
        </w:rPr>
        <w:t>fifteen</w:t>
      </w:r>
      <w:r w:rsidRPr="002320B4">
        <w:rPr>
          <w:sz w:val="24"/>
        </w:rPr>
        <w:t xml:space="preserve"> (</w:t>
      </w:r>
      <w:r>
        <w:rPr>
          <w:sz w:val="24"/>
        </w:rPr>
        <w:t>15</w:t>
      </w:r>
      <w:r w:rsidRPr="002320B4">
        <w:rPr>
          <w:sz w:val="24"/>
        </w:rPr>
        <w:t>) days, the Homeowner is subject to a fine and any costs, including attorney fees, incurred by the Association to bring the Property into compliance.  A copy of this letter will be provided to the Board and also kept in the Homeowners file.</w:t>
      </w:r>
    </w:p>
    <w:p w14:paraId="08846407" w14:textId="77777777" w:rsidR="00A01F36" w:rsidRPr="002320B4" w:rsidRDefault="00A01F36" w:rsidP="00A01F36">
      <w:pPr>
        <w:rPr>
          <w:sz w:val="24"/>
        </w:rPr>
      </w:pPr>
    </w:p>
    <w:p w14:paraId="59FE269A" w14:textId="77777777" w:rsidR="00A01F36" w:rsidRPr="002320B4" w:rsidRDefault="00A01F36" w:rsidP="00A01F36">
      <w:pPr>
        <w:numPr>
          <w:ilvl w:val="0"/>
          <w:numId w:val="21"/>
        </w:numPr>
        <w:rPr>
          <w:sz w:val="24"/>
        </w:rPr>
      </w:pPr>
      <w:r w:rsidRPr="002320B4">
        <w:rPr>
          <w:sz w:val="24"/>
        </w:rPr>
        <w:t xml:space="preserve">Should the Homeowner still fail to correct </w:t>
      </w:r>
      <w:r>
        <w:rPr>
          <w:sz w:val="24"/>
        </w:rPr>
        <w:t>t</w:t>
      </w:r>
      <w:r w:rsidRPr="002320B4">
        <w:rPr>
          <w:sz w:val="24"/>
        </w:rPr>
        <w:t xml:space="preserve">he violation within the additional grace period provided by the Second Violation Letter, the Property Manager shall immediately notify the Board of the continuing violation.  The Board shall determine the imposition of any fines.  If the Board approves a fine, the Property Manager shall send the Homeowner a </w:t>
      </w:r>
      <w:r w:rsidRPr="002320B4">
        <w:rPr>
          <w:sz w:val="24"/>
        </w:rPr>
        <w:lastRenderedPageBreak/>
        <w:t>Notice of Fine, in the form attached hereto as Exhibit C advising the Homeowner of the following:</w:t>
      </w:r>
    </w:p>
    <w:p w14:paraId="061BB56B" w14:textId="77777777" w:rsidR="00A01F36" w:rsidRPr="002320B4" w:rsidRDefault="00A01F36" w:rsidP="00A01F36">
      <w:pPr>
        <w:rPr>
          <w:sz w:val="24"/>
        </w:rPr>
      </w:pPr>
    </w:p>
    <w:p w14:paraId="700B8AAE" w14:textId="77777777" w:rsidR="00A01F36" w:rsidRPr="002320B4" w:rsidRDefault="00A01F36" w:rsidP="00A01F36">
      <w:pPr>
        <w:numPr>
          <w:ilvl w:val="1"/>
          <w:numId w:val="21"/>
        </w:numPr>
        <w:rPr>
          <w:sz w:val="24"/>
        </w:rPr>
      </w:pPr>
      <w:r w:rsidRPr="002320B4">
        <w:rPr>
          <w:sz w:val="24"/>
        </w:rPr>
        <w:t xml:space="preserve">The Homeowner’s Property is in continued violation of the Covenants and/or Community Standards.  Two written Notices, as described above, were served to the Homeowner by first class mail to the Property address (or mailing address on file, if different).  Those Notices provided the Homeowner with an ample opportunity to bring their property into compliance.  The Homeowner has failed to correct </w:t>
      </w:r>
      <w:r>
        <w:rPr>
          <w:sz w:val="24"/>
        </w:rPr>
        <w:t>t</w:t>
      </w:r>
      <w:r w:rsidRPr="002320B4">
        <w:rPr>
          <w:sz w:val="24"/>
        </w:rPr>
        <w:t>he violation.</w:t>
      </w:r>
    </w:p>
    <w:p w14:paraId="05D439FD" w14:textId="77777777" w:rsidR="00A01F36" w:rsidRPr="002320B4" w:rsidRDefault="00A01F36" w:rsidP="00A01F36">
      <w:pPr>
        <w:numPr>
          <w:ilvl w:val="1"/>
          <w:numId w:val="21"/>
        </w:numPr>
        <w:rPr>
          <w:sz w:val="24"/>
        </w:rPr>
      </w:pPr>
      <w:r w:rsidRPr="002320B4">
        <w:rPr>
          <w:sz w:val="24"/>
        </w:rPr>
        <w:t>The Board has determined that a fine is appropriate in a specified amount.  The Board will impose the fine on a date, which must be not less than fifteen days (15) from the date of the Fine Notice letter.</w:t>
      </w:r>
    </w:p>
    <w:p w14:paraId="39C14D4B" w14:textId="77777777" w:rsidR="00A01F36" w:rsidRPr="002320B4" w:rsidRDefault="00A01F36" w:rsidP="00A01F36">
      <w:pPr>
        <w:numPr>
          <w:ilvl w:val="1"/>
          <w:numId w:val="21"/>
        </w:numPr>
        <w:rPr>
          <w:sz w:val="24"/>
        </w:rPr>
      </w:pPr>
      <w:r w:rsidRPr="002320B4">
        <w:rPr>
          <w:sz w:val="24"/>
        </w:rPr>
        <w:t>The Homeowner has a right to due process.  The Homeowner may request a hearing before the Board.  The Homeowner must exercise their right to a hearing within ten</w:t>
      </w:r>
      <w:r>
        <w:rPr>
          <w:sz w:val="24"/>
        </w:rPr>
        <w:t xml:space="preserve"> (10)</w:t>
      </w:r>
      <w:r w:rsidRPr="002320B4">
        <w:rPr>
          <w:sz w:val="24"/>
        </w:rPr>
        <w:t xml:space="preserve"> days from the date of the Fine Notice.  Failure to exercise this right constitutes a waiver thereof.</w:t>
      </w:r>
    </w:p>
    <w:p w14:paraId="47BEFA6E" w14:textId="77777777" w:rsidR="00A01F36" w:rsidRPr="002320B4" w:rsidRDefault="00A01F36" w:rsidP="00A01F36">
      <w:pPr>
        <w:numPr>
          <w:ilvl w:val="1"/>
          <w:numId w:val="21"/>
        </w:numPr>
        <w:rPr>
          <w:sz w:val="24"/>
        </w:rPr>
      </w:pPr>
      <w:r w:rsidRPr="002320B4">
        <w:rPr>
          <w:sz w:val="24"/>
        </w:rPr>
        <w:t>The Fine Notice will identify the following information:</w:t>
      </w:r>
    </w:p>
    <w:p w14:paraId="049A330B" w14:textId="77777777" w:rsidR="00A01F36" w:rsidRPr="002320B4" w:rsidRDefault="00A01F36" w:rsidP="00A01F36">
      <w:pPr>
        <w:numPr>
          <w:ilvl w:val="2"/>
          <w:numId w:val="21"/>
        </w:numPr>
        <w:rPr>
          <w:sz w:val="24"/>
        </w:rPr>
      </w:pPr>
      <w:r w:rsidRPr="002320B4">
        <w:rPr>
          <w:sz w:val="24"/>
        </w:rPr>
        <w:t>The nature of the violation and the steps needed to return the Property to compliance.</w:t>
      </w:r>
    </w:p>
    <w:p w14:paraId="2AA4E1BF" w14:textId="77777777" w:rsidR="00A01F36" w:rsidRPr="002320B4" w:rsidRDefault="00A01F36" w:rsidP="00A01F36">
      <w:pPr>
        <w:numPr>
          <w:ilvl w:val="2"/>
          <w:numId w:val="21"/>
        </w:numPr>
        <w:rPr>
          <w:sz w:val="24"/>
        </w:rPr>
      </w:pPr>
      <w:r w:rsidRPr="002320B4">
        <w:rPr>
          <w:sz w:val="24"/>
        </w:rPr>
        <w:t>The amount of the fine.</w:t>
      </w:r>
    </w:p>
    <w:p w14:paraId="1275316F" w14:textId="77777777" w:rsidR="00A01F36" w:rsidRPr="002320B4" w:rsidRDefault="00A01F36" w:rsidP="00A01F36">
      <w:pPr>
        <w:numPr>
          <w:ilvl w:val="2"/>
          <w:numId w:val="21"/>
        </w:numPr>
        <w:rPr>
          <w:sz w:val="24"/>
        </w:rPr>
      </w:pPr>
      <w:r w:rsidRPr="002320B4">
        <w:rPr>
          <w:sz w:val="24"/>
        </w:rPr>
        <w:t>The name, address and telephone number of a person to contact to challenge the fine; and</w:t>
      </w:r>
    </w:p>
    <w:p w14:paraId="34F62905" w14:textId="77777777" w:rsidR="00A01F36" w:rsidRPr="002320B4" w:rsidRDefault="00A01F36" w:rsidP="00A01F36">
      <w:pPr>
        <w:numPr>
          <w:ilvl w:val="2"/>
          <w:numId w:val="21"/>
        </w:numPr>
        <w:rPr>
          <w:sz w:val="24"/>
        </w:rPr>
      </w:pPr>
      <w:r w:rsidRPr="002320B4">
        <w:rPr>
          <w:sz w:val="24"/>
        </w:rPr>
        <w:t>The violator at a hearing may produce any statements, evidence and witnesses.</w:t>
      </w:r>
    </w:p>
    <w:p w14:paraId="62907969" w14:textId="77777777" w:rsidR="00A01F36" w:rsidRPr="002320B4" w:rsidRDefault="00A01F36" w:rsidP="00A01F36">
      <w:pPr>
        <w:ind w:left="1980"/>
        <w:rPr>
          <w:sz w:val="24"/>
        </w:rPr>
      </w:pPr>
    </w:p>
    <w:p w14:paraId="5B8E8DC1" w14:textId="77777777" w:rsidR="00A01F36" w:rsidRPr="002320B4" w:rsidRDefault="00A01F36" w:rsidP="00A01F36">
      <w:pPr>
        <w:numPr>
          <w:ilvl w:val="1"/>
          <w:numId w:val="21"/>
        </w:numPr>
        <w:rPr>
          <w:sz w:val="24"/>
        </w:rPr>
      </w:pPr>
      <w:r w:rsidRPr="002320B4">
        <w:rPr>
          <w:sz w:val="24"/>
        </w:rPr>
        <w:t>Should a hearing be requested, it shall be held before the Board in executive session, and the Homeowner shall be given a reasonable opportunity to be heard.  The minutes of the meeting shall contain a written statement of the results of the hearing.  No fine shall be imposed prior to the completion of such hearing.</w:t>
      </w:r>
    </w:p>
    <w:p w14:paraId="06E11270" w14:textId="77777777" w:rsidR="00A01F36" w:rsidRPr="002320B4" w:rsidRDefault="00A01F36" w:rsidP="00A01F36">
      <w:pPr>
        <w:ind w:left="1080"/>
        <w:rPr>
          <w:sz w:val="24"/>
        </w:rPr>
      </w:pPr>
    </w:p>
    <w:p w14:paraId="038D06B1" w14:textId="77777777" w:rsidR="00A01F36" w:rsidRPr="002320B4" w:rsidRDefault="00A01F36" w:rsidP="00A01F36">
      <w:pPr>
        <w:numPr>
          <w:ilvl w:val="0"/>
          <w:numId w:val="21"/>
        </w:numPr>
        <w:rPr>
          <w:sz w:val="24"/>
        </w:rPr>
      </w:pPr>
      <w:r w:rsidRPr="002320B4">
        <w:rPr>
          <w:sz w:val="24"/>
        </w:rPr>
        <w:t>The fine for any continuing violation shall be $25.00 per day.</w:t>
      </w:r>
    </w:p>
    <w:p w14:paraId="79105D7A" w14:textId="77777777" w:rsidR="00A01F36" w:rsidRDefault="00A01F36" w:rsidP="00A01F36">
      <w:pPr>
        <w:rPr>
          <w:b/>
          <w:bCs/>
          <w:sz w:val="24"/>
          <w:u w:val="single"/>
        </w:rPr>
      </w:pPr>
    </w:p>
    <w:p w14:paraId="21484110" w14:textId="77777777" w:rsidR="00A01F36" w:rsidRDefault="00A01F36" w:rsidP="00D13A19">
      <w:pPr>
        <w:jc w:val="center"/>
        <w:rPr>
          <w:b/>
          <w:bCs/>
          <w:sz w:val="24"/>
          <w:u w:val="single"/>
        </w:rPr>
      </w:pPr>
    </w:p>
    <w:p w14:paraId="2B4629E7" w14:textId="77777777" w:rsidR="00A01F36" w:rsidRDefault="00A01F36" w:rsidP="00D13A19">
      <w:pPr>
        <w:jc w:val="center"/>
        <w:rPr>
          <w:b/>
          <w:bCs/>
          <w:sz w:val="24"/>
          <w:u w:val="single"/>
        </w:rPr>
      </w:pPr>
    </w:p>
    <w:p w14:paraId="622E6A03" w14:textId="77777777" w:rsidR="00A01F36" w:rsidRDefault="00A01F36" w:rsidP="00D13A19">
      <w:pPr>
        <w:jc w:val="center"/>
        <w:rPr>
          <w:b/>
          <w:bCs/>
          <w:sz w:val="24"/>
          <w:u w:val="single"/>
        </w:rPr>
      </w:pPr>
    </w:p>
    <w:p w14:paraId="6E513700" w14:textId="77777777" w:rsidR="003E34AE" w:rsidRDefault="003E34AE" w:rsidP="003E34AE">
      <w:pPr>
        <w:rPr>
          <w:sz w:val="24"/>
        </w:rPr>
      </w:pPr>
    </w:p>
    <w:p w14:paraId="3CB7E3C0" w14:textId="77777777" w:rsidR="003E34AE" w:rsidRDefault="003E34AE">
      <w:pPr>
        <w:pStyle w:val="PlainText"/>
        <w:rPr>
          <w:rFonts w:ascii="Times New Roman" w:eastAsia="MS Mincho" w:hAnsi="Times New Roman" w:cs="Times New Roman"/>
          <w:sz w:val="22"/>
          <w:szCs w:val="22"/>
        </w:rPr>
      </w:pPr>
    </w:p>
    <w:p w14:paraId="75A91430" w14:textId="77777777" w:rsidR="003E34AE" w:rsidRDefault="003E34AE">
      <w:pPr>
        <w:pStyle w:val="PlainText"/>
        <w:rPr>
          <w:rFonts w:ascii="Times New Roman" w:eastAsia="MS Mincho" w:hAnsi="Times New Roman" w:cs="Times New Roman"/>
          <w:sz w:val="22"/>
          <w:szCs w:val="22"/>
        </w:rPr>
      </w:pPr>
    </w:p>
    <w:p w14:paraId="727874AA" w14:textId="77777777" w:rsidR="003E34AE" w:rsidRDefault="003E34AE">
      <w:pPr>
        <w:pStyle w:val="PlainText"/>
        <w:rPr>
          <w:rFonts w:ascii="Times New Roman" w:eastAsia="MS Mincho" w:hAnsi="Times New Roman" w:cs="Times New Roman"/>
          <w:sz w:val="22"/>
          <w:szCs w:val="22"/>
        </w:rPr>
      </w:pPr>
    </w:p>
    <w:p w14:paraId="12208816" w14:textId="77777777" w:rsidR="003E34AE" w:rsidRDefault="003E34AE">
      <w:pPr>
        <w:pStyle w:val="PlainText"/>
        <w:rPr>
          <w:rFonts w:ascii="Times New Roman" w:eastAsia="MS Mincho" w:hAnsi="Times New Roman" w:cs="Times New Roman"/>
          <w:sz w:val="22"/>
          <w:szCs w:val="22"/>
        </w:rPr>
      </w:pPr>
    </w:p>
    <w:p w14:paraId="05115DE2" w14:textId="77777777" w:rsidR="00D13A19" w:rsidRDefault="00D13A19">
      <w:pPr>
        <w:rPr>
          <w:rFonts w:eastAsia="MS Mincho"/>
          <w:sz w:val="22"/>
          <w:szCs w:val="22"/>
        </w:rPr>
      </w:pPr>
      <w:r>
        <w:rPr>
          <w:rFonts w:eastAsia="MS Mincho"/>
          <w:sz w:val="22"/>
          <w:szCs w:val="22"/>
        </w:rPr>
        <w:br w:type="page"/>
      </w:r>
    </w:p>
    <w:p w14:paraId="064B48D3" w14:textId="77777777" w:rsidR="00700277" w:rsidRDefault="00700277" w:rsidP="00D13A19">
      <w:pPr>
        <w:jc w:val="center"/>
        <w:rPr>
          <w:rFonts w:ascii="Baskerville Old Face" w:hAnsi="Baskerville Old Face"/>
          <w:b/>
          <w:bCs/>
          <w:sz w:val="56"/>
          <w:szCs w:val="56"/>
          <w:u w:val="single"/>
          <w14:shadow w14:blurRad="50800" w14:dist="38100" w14:dir="2700000" w14:sx="100000" w14:sy="100000" w14:kx="0" w14:ky="0" w14:algn="tl">
            <w14:srgbClr w14:val="000000">
              <w14:alpha w14:val="60000"/>
            </w14:srgbClr>
          </w14:shadow>
        </w:rPr>
        <w:sectPr w:rsidR="00700277" w:rsidSect="00700277">
          <w:footerReference w:type="default" r:id="rId7"/>
          <w:pgSz w:w="12240" w:h="15840"/>
          <w:pgMar w:top="1440" w:right="1440" w:bottom="1440" w:left="1440" w:header="720" w:footer="720" w:gutter="0"/>
          <w:pgNumType w:start="0"/>
          <w:cols w:space="720"/>
          <w:titlePg/>
          <w:docGrid w:linePitch="272"/>
        </w:sectPr>
      </w:pPr>
    </w:p>
    <w:p w14:paraId="11357017" w14:textId="77777777" w:rsidR="00D13A19" w:rsidRPr="00D13A19" w:rsidRDefault="00D13A19" w:rsidP="00D13A19">
      <w:pPr>
        <w:jc w:val="center"/>
        <w:rPr>
          <w:b/>
          <w:bCs/>
          <w:i/>
          <w:iCs/>
          <w:sz w:val="32"/>
          <w:szCs w:val="24"/>
        </w:rPr>
      </w:pPr>
      <w:proofErr w:type="spellStart"/>
      <w:r w:rsidRPr="00D13A19">
        <w:rPr>
          <w:rFonts w:ascii="Baskerville Old Face" w:hAnsi="Baskerville Old Face"/>
          <w:b/>
          <w:bCs/>
          <w:sz w:val="56"/>
          <w:szCs w:val="56"/>
          <w:u w:val="single"/>
          <w14:shadow w14:blurRad="50800" w14:dist="38100" w14:dir="2700000" w14:sx="100000" w14:sy="100000" w14:kx="0" w14:ky="0" w14:algn="tl">
            <w14:srgbClr w14:val="000000">
              <w14:alpha w14:val="60000"/>
            </w14:srgbClr>
          </w14:shadow>
        </w:rPr>
        <w:lastRenderedPageBreak/>
        <w:t>Treymoore</w:t>
      </w:r>
      <w:proofErr w:type="spellEnd"/>
      <w:r w:rsidRPr="00D13A19">
        <w:rPr>
          <w:rFonts w:ascii="Baskerville Old Face" w:hAnsi="Baskerville Old Face"/>
          <w:b/>
          <w:bCs/>
          <w:sz w:val="56"/>
          <w:szCs w:val="56"/>
          <w:u w:val="single"/>
          <w14:shadow w14:blurRad="50800" w14:dist="38100" w14:dir="2700000" w14:sx="100000" w14:sy="100000" w14:kx="0" w14:ky="0" w14:algn="tl">
            <w14:srgbClr w14:val="000000">
              <w14:alpha w14:val="60000"/>
            </w14:srgbClr>
          </w14:shadow>
        </w:rPr>
        <w:t xml:space="preserve"> </w:t>
      </w:r>
      <w:r w:rsidRPr="00D13A19">
        <w:rPr>
          <w:b/>
          <w:bCs/>
          <w:i/>
          <w:iCs/>
          <w:sz w:val="36"/>
          <w:szCs w:val="24"/>
        </w:rPr>
        <w:t xml:space="preserve"> </w:t>
      </w:r>
      <w:r w:rsidRPr="00D13A19">
        <w:rPr>
          <w:b/>
          <w:bCs/>
          <w:i/>
          <w:iCs/>
          <w:sz w:val="32"/>
          <w:szCs w:val="24"/>
        </w:rPr>
        <w:t>Homeowners’ Association</w:t>
      </w:r>
    </w:p>
    <w:p w14:paraId="4A19E6FD" w14:textId="77777777" w:rsidR="00D13A19" w:rsidRPr="00D13A19" w:rsidRDefault="00D13A19" w:rsidP="00D13A19">
      <w:pPr>
        <w:jc w:val="center"/>
        <w:rPr>
          <w:sz w:val="28"/>
          <w:szCs w:val="24"/>
        </w:rPr>
      </w:pPr>
      <w:r w:rsidRPr="00D13A19">
        <w:rPr>
          <w:b/>
          <w:bCs/>
          <w:sz w:val="28"/>
          <w:szCs w:val="24"/>
        </w:rPr>
        <w:t xml:space="preserve">Architectural Control Committee, </w:t>
      </w:r>
      <w:r w:rsidRPr="00D13A19">
        <w:rPr>
          <w:b/>
          <w:sz w:val="28"/>
          <w:szCs w:val="24"/>
        </w:rPr>
        <w:t>Modification Request Form</w:t>
      </w:r>
    </w:p>
    <w:p w14:paraId="5EBF606F" w14:textId="77777777" w:rsidR="00D13A19" w:rsidRPr="00D13A19" w:rsidRDefault="00D13A19" w:rsidP="00D13A19">
      <w:pPr>
        <w:keepNext/>
        <w:jc w:val="center"/>
        <w:outlineLvl w:val="0"/>
        <w:rPr>
          <w:b/>
          <w:bCs/>
          <w:sz w:val="24"/>
          <w:szCs w:val="24"/>
        </w:rPr>
      </w:pPr>
      <w:r w:rsidRPr="00D13A19">
        <w:rPr>
          <w:b/>
          <w:bCs/>
          <w:sz w:val="24"/>
          <w:szCs w:val="24"/>
        </w:rPr>
        <w:t>“A Design Standards Community”</w:t>
      </w:r>
    </w:p>
    <w:p w14:paraId="6EE36B12" w14:textId="77777777" w:rsidR="00D13A19" w:rsidRPr="00D13A19" w:rsidRDefault="00D13A19" w:rsidP="00D13A19">
      <w:pPr>
        <w:jc w:val="center"/>
        <w:rPr>
          <w:b/>
          <w:bCs/>
          <w:sz w:val="24"/>
          <w:szCs w:val="24"/>
        </w:rPr>
      </w:pPr>
    </w:p>
    <w:p w14:paraId="258F8F32" w14:textId="77777777" w:rsidR="00D13A19" w:rsidRPr="00D13A19" w:rsidRDefault="00D13A19" w:rsidP="00D13A19">
      <w:pPr>
        <w:ind w:left="720" w:firstLine="720"/>
        <w:rPr>
          <w:sz w:val="22"/>
          <w:szCs w:val="24"/>
        </w:rPr>
      </w:pPr>
      <w:r w:rsidRPr="00D13A19">
        <w:rPr>
          <w:sz w:val="22"/>
          <w:szCs w:val="24"/>
        </w:rPr>
        <w:t>Name____________________________________________</w:t>
      </w:r>
      <w:r w:rsidRPr="00D13A19">
        <w:rPr>
          <w:sz w:val="22"/>
          <w:szCs w:val="24"/>
        </w:rPr>
        <w:tab/>
        <w:t>Date______________</w:t>
      </w:r>
    </w:p>
    <w:p w14:paraId="0F753C2C" w14:textId="77777777" w:rsidR="00D13A19" w:rsidRPr="00D13A19" w:rsidRDefault="00D13A19" w:rsidP="00D13A19">
      <w:pPr>
        <w:rPr>
          <w:sz w:val="22"/>
          <w:szCs w:val="24"/>
        </w:rPr>
      </w:pPr>
    </w:p>
    <w:p w14:paraId="1F9210A5" w14:textId="77777777" w:rsidR="00D13A19" w:rsidRPr="00D13A19" w:rsidRDefault="00D13A19" w:rsidP="00D13A19">
      <w:pPr>
        <w:ind w:left="720" w:firstLine="720"/>
        <w:rPr>
          <w:sz w:val="22"/>
          <w:szCs w:val="24"/>
        </w:rPr>
      </w:pPr>
      <w:r w:rsidRPr="00D13A19">
        <w:rPr>
          <w:sz w:val="22"/>
          <w:szCs w:val="24"/>
        </w:rPr>
        <w:t>Address___________________________________________</w:t>
      </w:r>
      <w:r w:rsidRPr="00D13A19">
        <w:rPr>
          <w:sz w:val="22"/>
          <w:szCs w:val="24"/>
        </w:rPr>
        <w:tab/>
        <w:t>Phone</w:t>
      </w:r>
      <w:r w:rsidRPr="00D13A19">
        <w:rPr>
          <w:sz w:val="22"/>
          <w:szCs w:val="24"/>
        </w:rPr>
        <w:tab/>
        <w:t>(w) ______________</w:t>
      </w:r>
    </w:p>
    <w:p w14:paraId="4195474F" w14:textId="77777777" w:rsidR="00D13A19" w:rsidRDefault="00D13A19" w:rsidP="00D13A19">
      <w:pPr>
        <w:rPr>
          <w:sz w:val="22"/>
          <w:szCs w:val="24"/>
        </w:rPr>
      </w:pPr>
      <w:r w:rsidRPr="00D13A19">
        <w:rPr>
          <w:sz w:val="22"/>
          <w:szCs w:val="24"/>
        </w:rPr>
        <w:t xml:space="preserve">  </w:t>
      </w:r>
      <w:r w:rsidRPr="00D13A19">
        <w:rPr>
          <w:sz w:val="22"/>
          <w:szCs w:val="24"/>
        </w:rPr>
        <w:tab/>
      </w:r>
      <w:r w:rsidRPr="00D13A19">
        <w:rPr>
          <w:sz w:val="22"/>
          <w:szCs w:val="24"/>
        </w:rPr>
        <w:tab/>
      </w:r>
    </w:p>
    <w:p w14:paraId="16DD727A" w14:textId="77777777" w:rsidR="00D13A19" w:rsidRPr="00D13A19" w:rsidRDefault="00D13A19" w:rsidP="00D13A19">
      <w:pPr>
        <w:ind w:left="1440"/>
        <w:rPr>
          <w:sz w:val="22"/>
          <w:szCs w:val="24"/>
        </w:rPr>
      </w:pPr>
      <w:r w:rsidRPr="00D13A19">
        <w:rPr>
          <w:sz w:val="22"/>
          <w:szCs w:val="24"/>
        </w:rPr>
        <w:t xml:space="preserve">       _________________________</w:t>
      </w:r>
      <w:r w:rsidRPr="00D13A19">
        <w:rPr>
          <w:sz w:val="22"/>
          <w:szCs w:val="24"/>
        </w:rPr>
        <w:tab/>
        <w:t xml:space="preserve">Lot #____________ </w:t>
      </w:r>
      <w:r w:rsidRPr="00D13A19">
        <w:rPr>
          <w:sz w:val="22"/>
          <w:szCs w:val="24"/>
        </w:rPr>
        <w:tab/>
      </w:r>
      <w:r w:rsidRPr="00D13A19">
        <w:rPr>
          <w:sz w:val="22"/>
          <w:szCs w:val="24"/>
        </w:rPr>
        <w:tab/>
        <w:t>(h) _______________</w:t>
      </w:r>
    </w:p>
    <w:p w14:paraId="487D5E74" w14:textId="77777777" w:rsidR="00D13A19" w:rsidRPr="00D13A19" w:rsidRDefault="00D13A19" w:rsidP="00D13A19">
      <w:pPr>
        <w:rPr>
          <w:sz w:val="22"/>
          <w:szCs w:val="24"/>
        </w:rPr>
      </w:pPr>
    </w:p>
    <w:p w14:paraId="0C9D6175" w14:textId="77777777" w:rsidR="00D13A19" w:rsidRPr="00D13A19" w:rsidRDefault="00D13A19" w:rsidP="00D13A19">
      <w:pPr>
        <w:ind w:left="720" w:firstLine="720"/>
        <w:rPr>
          <w:szCs w:val="24"/>
        </w:rPr>
      </w:pPr>
      <w:r w:rsidRPr="00D13A19">
        <w:rPr>
          <w:szCs w:val="24"/>
        </w:rPr>
        <w:t>(   )  A. Fences (specify materials, style, location drawing)</w:t>
      </w:r>
    </w:p>
    <w:p w14:paraId="0CB08CC4" w14:textId="77777777" w:rsidR="00D13A19" w:rsidRPr="00D13A19" w:rsidRDefault="00D13A19" w:rsidP="00D13A19">
      <w:pPr>
        <w:ind w:firstLine="720"/>
        <w:rPr>
          <w:szCs w:val="24"/>
        </w:rPr>
      </w:pPr>
    </w:p>
    <w:p w14:paraId="6C14E4B6" w14:textId="77777777" w:rsidR="00D13A19" w:rsidRPr="00D13A19" w:rsidRDefault="00D13A19" w:rsidP="00D13A19">
      <w:pPr>
        <w:rPr>
          <w:szCs w:val="24"/>
        </w:rPr>
      </w:pPr>
      <w:r w:rsidRPr="00D13A19">
        <w:rPr>
          <w:szCs w:val="24"/>
        </w:rPr>
        <w:tab/>
      </w:r>
      <w:r w:rsidRPr="00D13A19">
        <w:rPr>
          <w:szCs w:val="24"/>
        </w:rPr>
        <w:tab/>
        <w:t>(   )  B. Pools &amp; Spas (include plan &amp; location drawing)</w:t>
      </w:r>
    </w:p>
    <w:p w14:paraId="78970C14" w14:textId="77777777" w:rsidR="00D13A19" w:rsidRPr="00D13A19" w:rsidRDefault="00D13A19" w:rsidP="00D13A19">
      <w:pPr>
        <w:rPr>
          <w:szCs w:val="24"/>
        </w:rPr>
      </w:pPr>
    </w:p>
    <w:p w14:paraId="55B7661B" w14:textId="77777777" w:rsidR="00D13A19" w:rsidRPr="00D13A19" w:rsidRDefault="00D13A19" w:rsidP="00D13A19">
      <w:pPr>
        <w:rPr>
          <w:szCs w:val="24"/>
        </w:rPr>
      </w:pPr>
      <w:r w:rsidRPr="00D13A19">
        <w:rPr>
          <w:szCs w:val="24"/>
        </w:rPr>
        <w:tab/>
      </w:r>
      <w:r w:rsidRPr="00D13A19">
        <w:rPr>
          <w:szCs w:val="24"/>
        </w:rPr>
        <w:tab/>
        <w:t>(   )  C. Repainting (specify color)</w:t>
      </w:r>
    </w:p>
    <w:p w14:paraId="77D509F9" w14:textId="77777777" w:rsidR="00D13A19" w:rsidRPr="00D13A19" w:rsidRDefault="00D13A19" w:rsidP="00D13A19">
      <w:pPr>
        <w:rPr>
          <w:szCs w:val="24"/>
        </w:rPr>
      </w:pPr>
    </w:p>
    <w:p w14:paraId="42EC9270" w14:textId="77777777" w:rsidR="00D13A19" w:rsidRPr="00D13A19" w:rsidRDefault="00D13A19" w:rsidP="00D13A19">
      <w:pPr>
        <w:rPr>
          <w:szCs w:val="24"/>
        </w:rPr>
      </w:pPr>
      <w:r w:rsidRPr="00D13A19">
        <w:rPr>
          <w:szCs w:val="24"/>
        </w:rPr>
        <w:tab/>
      </w:r>
      <w:r w:rsidRPr="00D13A19">
        <w:rPr>
          <w:szCs w:val="24"/>
        </w:rPr>
        <w:tab/>
        <w:t>(   )  D. Structure modification i.e. porch, sunroom, deck, etc.(include plan &amp; location drawing)</w:t>
      </w:r>
    </w:p>
    <w:p w14:paraId="08BAABA2" w14:textId="77777777" w:rsidR="00D13A19" w:rsidRPr="00D13A19" w:rsidRDefault="00D13A19" w:rsidP="00D13A19">
      <w:pPr>
        <w:rPr>
          <w:szCs w:val="24"/>
        </w:rPr>
      </w:pPr>
    </w:p>
    <w:p w14:paraId="7C570A43" w14:textId="77777777" w:rsidR="00D13A19" w:rsidRPr="00D13A19" w:rsidRDefault="00D13A19" w:rsidP="00D13A19">
      <w:pPr>
        <w:rPr>
          <w:szCs w:val="24"/>
        </w:rPr>
      </w:pPr>
      <w:r w:rsidRPr="00D13A19">
        <w:rPr>
          <w:szCs w:val="24"/>
        </w:rPr>
        <w:tab/>
      </w:r>
      <w:r w:rsidRPr="00D13A19">
        <w:rPr>
          <w:szCs w:val="24"/>
        </w:rPr>
        <w:tab/>
        <w:t>(   )  E. Landscaping (specify description and location drawing)</w:t>
      </w:r>
    </w:p>
    <w:p w14:paraId="3231B72F" w14:textId="77777777" w:rsidR="00D13A19" w:rsidRPr="00D13A19" w:rsidRDefault="00D13A19" w:rsidP="00D13A19">
      <w:pPr>
        <w:rPr>
          <w:szCs w:val="24"/>
        </w:rPr>
      </w:pPr>
    </w:p>
    <w:p w14:paraId="384D4FE1" w14:textId="77777777" w:rsidR="00D13A19" w:rsidRPr="00D13A19" w:rsidRDefault="00D13A19" w:rsidP="00D13A19">
      <w:pPr>
        <w:rPr>
          <w:szCs w:val="24"/>
        </w:rPr>
      </w:pPr>
      <w:r w:rsidRPr="00D13A19">
        <w:rPr>
          <w:szCs w:val="24"/>
        </w:rPr>
        <w:tab/>
      </w:r>
      <w:r w:rsidRPr="00D13A19">
        <w:rPr>
          <w:szCs w:val="24"/>
        </w:rPr>
        <w:tab/>
        <w:t>(   )  F. Recreational equipment (kind and location drawing)</w:t>
      </w:r>
    </w:p>
    <w:p w14:paraId="08FE415C" w14:textId="77777777" w:rsidR="00D13A19" w:rsidRPr="00D13A19" w:rsidRDefault="00D13A19" w:rsidP="00D13A19">
      <w:pPr>
        <w:rPr>
          <w:szCs w:val="24"/>
        </w:rPr>
      </w:pPr>
    </w:p>
    <w:p w14:paraId="1D1E1900" w14:textId="77777777" w:rsidR="00D13A19" w:rsidRPr="00D13A19" w:rsidRDefault="00D13A19" w:rsidP="00D13A19">
      <w:pPr>
        <w:rPr>
          <w:szCs w:val="24"/>
        </w:rPr>
      </w:pPr>
      <w:r w:rsidRPr="00D13A19">
        <w:rPr>
          <w:szCs w:val="24"/>
        </w:rPr>
        <w:tab/>
      </w:r>
      <w:r w:rsidRPr="00D13A19">
        <w:rPr>
          <w:szCs w:val="24"/>
        </w:rPr>
        <w:tab/>
        <w:t>(   )  G. Roof (manufacturer type and color)</w:t>
      </w:r>
    </w:p>
    <w:p w14:paraId="26B1DFC8" w14:textId="77777777" w:rsidR="00D13A19" w:rsidRPr="00D13A19" w:rsidRDefault="00D13A19" w:rsidP="00D13A19">
      <w:pPr>
        <w:rPr>
          <w:szCs w:val="24"/>
        </w:rPr>
      </w:pPr>
    </w:p>
    <w:p w14:paraId="10E2B9C6" w14:textId="77777777" w:rsidR="00D13A19" w:rsidRPr="00D13A19" w:rsidRDefault="00D13A19" w:rsidP="00D13A19">
      <w:pPr>
        <w:rPr>
          <w:szCs w:val="24"/>
        </w:rPr>
      </w:pPr>
      <w:r w:rsidRPr="00D13A19">
        <w:rPr>
          <w:szCs w:val="24"/>
        </w:rPr>
        <w:tab/>
      </w:r>
      <w:r w:rsidRPr="00D13A19">
        <w:rPr>
          <w:szCs w:val="24"/>
        </w:rPr>
        <w:tab/>
        <w:t>(   )  H. Tree removal (sketch)</w:t>
      </w:r>
    </w:p>
    <w:p w14:paraId="64FDAAA8" w14:textId="77777777" w:rsidR="00D13A19" w:rsidRPr="00D13A19" w:rsidRDefault="00D13A19" w:rsidP="00D13A19">
      <w:pPr>
        <w:rPr>
          <w:szCs w:val="24"/>
        </w:rPr>
      </w:pPr>
    </w:p>
    <w:p w14:paraId="7288E50A" w14:textId="77777777" w:rsidR="00D13A19" w:rsidRPr="00D13A19" w:rsidRDefault="00D13A19" w:rsidP="00D13A19">
      <w:pPr>
        <w:ind w:left="720" w:firstLine="720"/>
        <w:rPr>
          <w:szCs w:val="24"/>
        </w:rPr>
      </w:pPr>
      <w:r w:rsidRPr="00D13A19">
        <w:rPr>
          <w:szCs w:val="24"/>
        </w:rPr>
        <w:t>(   )   I. Other (submit appropriate drawings, plans or designs)</w:t>
      </w:r>
    </w:p>
    <w:p w14:paraId="08C7B410" w14:textId="77777777" w:rsidR="00D13A19" w:rsidRPr="00D13A19" w:rsidRDefault="00D13A19" w:rsidP="00D13A19">
      <w:pPr>
        <w:rPr>
          <w:szCs w:val="24"/>
        </w:rPr>
      </w:pPr>
    </w:p>
    <w:p w14:paraId="70536E00" w14:textId="77777777" w:rsidR="00D13A19" w:rsidRPr="00D13A19" w:rsidRDefault="00D13A19" w:rsidP="00D13A19">
      <w:pPr>
        <w:rPr>
          <w:szCs w:val="24"/>
        </w:rPr>
      </w:pPr>
      <w:r w:rsidRPr="00D13A19">
        <w:rPr>
          <w:szCs w:val="24"/>
        </w:rPr>
        <w:t>Comments: _________________________________________________________________________________________</w:t>
      </w:r>
    </w:p>
    <w:p w14:paraId="4BAFEBF0" w14:textId="77777777" w:rsidR="00D13A19" w:rsidRPr="00D13A19" w:rsidRDefault="00D13A19" w:rsidP="00D13A19">
      <w:pPr>
        <w:rPr>
          <w:szCs w:val="24"/>
        </w:rPr>
      </w:pPr>
    </w:p>
    <w:p w14:paraId="36FB2C6E" w14:textId="77777777" w:rsidR="00D13A19" w:rsidRPr="00D13A19" w:rsidRDefault="00D13A19" w:rsidP="00D13A19">
      <w:pPr>
        <w:rPr>
          <w:szCs w:val="24"/>
        </w:rPr>
      </w:pPr>
      <w:r w:rsidRPr="00D13A19">
        <w:rPr>
          <w:szCs w:val="24"/>
        </w:rPr>
        <w:tab/>
        <w:t xml:space="preserve">     _________________________________________________________________________________________</w:t>
      </w:r>
    </w:p>
    <w:p w14:paraId="5CE4546C" w14:textId="77777777" w:rsidR="00D13A19" w:rsidRPr="00D13A19" w:rsidRDefault="00D13A19" w:rsidP="00D13A19">
      <w:pPr>
        <w:rPr>
          <w:szCs w:val="24"/>
        </w:rPr>
      </w:pPr>
    </w:p>
    <w:p w14:paraId="3E87929E" w14:textId="77777777" w:rsidR="00D13A19" w:rsidRPr="00D13A19" w:rsidRDefault="00D13A19" w:rsidP="00D13A19">
      <w:pPr>
        <w:rPr>
          <w:szCs w:val="24"/>
        </w:rPr>
      </w:pPr>
      <w:r w:rsidRPr="00D13A19">
        <w:rPr>
          <w:szCs w:val="24"/>
        </w:rPr>
        <w:tab/>
        <w:t xml:space="preserve">     _________________________________________________________________________________________</w:t>
      </w:r>
    </w:p>
    <w:p w14:paraId="72109A00" w14:textId="77777777" w:rsidR="00D13A19" w:rsidRPr="00D13A19" w:rsidRDefault="00D13A19" w:rsidP="00D13A19">
      <w:pPr>
        <w:rPr>
          <w:szCs w:val="24"/>
        </w:rPr>
      </w:pPr>
    </w:p>
    <w:p w14:paraId="01F0F3B4" w14:textId="77777777" w:rsidR="00D13A19" w:rsidRPr="00D13A19" w:rsidRDefault="00D13A19" w:rsidP="00D13A19">
      <w:pPr>
        <w:rPr>
          <w:szCs w:val="24"/>
        </w:rPr>
      </w:pPr>
      <w:r w:rsidRPr="00D13A19">
        <w:rPr>
          <w:szCs w:val="24"/>
        </w:rPr>
        <w:tab/>
        <w:t xml:space="preserve">     _________________________________________________________________________________________</w:t>
      </w:r>
    </w:p>
    <w:p w14:paraId="13C2040E" w14:textId="77777777" w:rsidR="00D13A19" w:rsidRPr="00D13A19" w:rsidRDefault="00D13A19" w:rsidP="00D13A19">
      <w:pPr>
        <w:rPr>
          <w:szCs w:val="24"/>
        </w:rPr>
      </w:pPr>
    </w:p>
    <w:p w14:paraId="15224164" w14:textId="77777777" w:rsidR="00D13A19" w:rsidRPr="00D13A19" w:rsidRDefault="00D13A19" w:rsidP="00D13A19">
      <w:pPr>
        <w:keepNext/>
        <w:pBdr>
          <w:top w:val="single" w:sz="12" w:space="1" w:color="auto"/>
          <w:bottom w:val="single" w:sz="12" w:space="1" w:color="auto"/>
        </w:pBdr>
        <w:jc w:val="center"/>
        <w:outlineLvl w:val="1"/>
        <w:rPr>
          <w:b/>
          <w:bCs/>
          <w:caps/>
          <w:sz w:val="22"/>
          <w:szCs w:val="24"/>
        </w:rPr>
      </w:pPr>
      <w:r w:rsidRPr="00D13A19">
        <w:rPr>
          <w:b/>
          <w:bCs/>
          <w:caps/>
          <w:sz w:val="22"/>
          <w:szCs w:val="24"/>
        </w:rPr>
        <w:t>Architectural Control Committee Action</w:t>
      </w:r>
    </w:p>
    <w:p w14:paraId="5E335B90" w14:textId="77777777" w:rsidR="00D13A19" w:rsidRPr="00D13A19" w:rsidRDefault="00D13A19" w:rsidP="00D13A19">
      <w:pPr>
        <w:rPr>
          <w:b/>
          <w:bCs/>
          <w:caps/>
          <w:sz w:val="22"/>
          <w:szCs w:val="24"/>
        </w:rPr>
      </w:pPr>
      <w:r w:rsidRPr="00D13A19">
        <w:rPr>
          <w:b/>
          <w:bCs/>
          <w:caps/>
          <w:sz w:val="22"/>
          <w:szCs w:val="24"/>
        </w:rPr>
        <w:tab/>
      </w:r>
    </w:p>
    <w:p w14:paraId="734C9307" w14:textId="77777777" w:rsidR="00D13A19" w:rsidRPr="00D13A19" w:rsidRDefault="00D13A19" w:rsidP="00D13A19">
      <w:pPr>
        <w:ind w:firstLine="720"/>
        <w:rPr>
          <w:sz w:val="22"/>
          <w:szCs w:val="24"/>
        </w:rPr>
      </w:pPr>
      <w:r w:rsidRPr="00D13A19">
        <w:rPr>
          <w:caps/>
          <w:sz w:val="22"/>
          <w:szCs w:val="24"/>
        </w:rPr>
        <w:t>D</w:t>
      </w:r>
      <w:r w:rsidRPr="00D13A19">
        <w:rPr>
          <w:sz w:val="22"/>
          <w:szCs w:val="24"/>
        </w:rPr>
        <w:t>ate Received____________________</w:t>
      </w:r>
      <w:r w:rsidRPr="00D13A19">
        <w:rPr>
          <w:sz w:val="22"/>
          <w:szCs w:val="24"/>
        </w:rPr>
        <w:tab/>
      </w:r>
      <w:r w:rsidRPr="00D13A19">
        <w:rPr>
          <w:sz w:val="22"/>
          <w:szCs w:val="24"/>
        </w:rPr>
        <w:tab/>
      </w:r>
      <w:r w:rsidRPr="00D13A19">
        <w:rPr>
          <w:sz w:val="22"/>
          <w:szCs w:val="24"/>
        </w:rPr>
        <w:tab/>
        <w:t>(   ) Approved</w:t>
      </w:r>
    </w:p>
    <w:p w14:paraId="5BB16D13" w14:textId="77777777" w:rsidR="00D13A19" w:rsidRPr="00D13A19" w:rsidRDefault="00D13A19" w:rsidP="00D13A19">
      <w:pPr>
        <w:ind w:firstLine="720"/>
        <w:rPr>
          <w:sz w:val="22"/>
          <w:szCs w:val="24"/>
        </w:rPr>
      </w:pPr>
    </w:p>
    <w:p w14:paraId="40B263B8" w14:textId="77777777" w:rsidR="00D13A19" w:rsidRPr="00D13A19" w:rsidRDefault="00D13A19" w:rsidP="00D13A19">
      <w:pPr>
        <w:ind w:firstLine="720"/>
        <w:rPr>
          <w:sz w:val="22"/>
          <w:szCs w:val="24"/>
        </w:rPr>
      </w:pPr>
      <w:r w:rsidRPr="00D13A19">
        <w:rPr>
          <w:sz w:val="22"/>
          <w:szCs w:val="24"/>
        </w:rPr>
        <w:t xml:space="preserve">Date Reviewed___________________   </w:t>
      </w:r>
      <w:r w:rsidRPr="00D13A19">
        <w:rPr>
          <w:sz w:val="22"/>
          <w:szCs w:val="24"/>
        </w:rPr>
        <w:tab/>
      </w:r>
      <w:r w:rsidRPr="00D13A19">
        <w:rPr>
          <w:sz w:val="22"/>
          <w:szCs w:val="24"/>
        </w:rPr>
        <w:tab/>
        <w:t>(   ) Conditional Approval*</w:t>
      </w:r>
    </w:p>
    <w:p w14:paraId="16A86050" w14:textId="77777777" w:rsidR="00D13A19" w:rsidRPr="00D13A19" w:rsidRDefault="00D13A19" w:rsidP="00D13A19">
      <w:pPr>
        <w:ind w:firstLine="720"/>
        <w:rPr>
          <w:sz w:val="22"/>
          <w:szCs w:val="24"/>
        </w:rPr>
      </w:pPr>
    </w:p>
    <w:p w14:paraId="5483A811" w14:textId="77777777" w:rsidR="00D13A19" w:rsidRPr="00D13A19" w:rsidRDefault="00D13A19" w:rsidP="00D13A19">
      <w:pPr>
        <w:ind w:firstLine="720"/>
        <w:rPr>
          <w:sz w:val="22"/>
          <w:szCs w:val="24"/>
        </w:rPr>
      </w:pPr>
      <w:r w:rsidRPr="00D13A19">
        <w:rPr>
          <w:sz w:val="22"/>
          <w:szCs w:val="24"/>
        </w:rPr>
        <w:t>ACC Reviewer(s) _________________</w:t>
      </w:r>
      <w:r w:rsidRPr="00D13A19">
        <w:rPr>
          <w:sz w:val="22"/>
          <w:szCs w:val="24"/>
        </w:rPr>
        <w:tab/>
      </w:r>
      <w:r w:rsidRPr="00D13A19">
        <w:rPr>
          <w:sz w:val="22"/>
          <w:szCs w:val="24"/>
        </w:rPr>
        <w:tab/>
      </w:r>
      <w:r w:rsidRPr="00D13A19">
        <w:rPr>
          <w:sz w:val="22"/>
          <w:szCs w:val="24"/>
        </w:rPr>
        <w:tab/>
        <w:t>(   ) Disapproved</w:t>
      </w:r>
    </w:p>
    <w:p w14:paraId="59D36732" w14:textId="77777777" w:rsidR="00D13A19" w:rsidRPr="00D13A19" w:rsidRDefault="00D13A19" w:rsidP="00D13A19">
      <w:pPr>
        <w:pBdr>
          <w:bottom w:val="single" w:sz="12" w:space="1" w:color="auto"/>
        </w:pBdr>
        <w:ind w:firstLine="720"/>
        <w:rPr>
          <w:sz w:val="16"/>
          <w:szCs w:val="24"/>
        </w:rPr>
      </w:pPr>
      <w:r w:rsidRPr="00D13A19">
        <w:rPr>
          <w:sz w:val="22"/>
          <w:szCs w:val="24"/>
        </w:rPr>
        <w:tab/>
      </w:r>
      <w:r w:rsidRPr="00D13A19">
        <w:rPr>
          <w:sz w:val="22"/>
          <w:szCs w:val="24"/>
        </w:rPr>
        <w:tab/>
      </w:r>
      <w:r w:rsidRPr="00D13A19">
        <w:rPr>
          <w:sz w:val="22"/>
          <w:szCs w:val="24"/>
        </w:rPr>
        <w:tab/>
      </w:r>
      <w:r w:rsidRPr="00D13A19">
        <w:rPr>
          <w:sz w:val="22"/>
          <w:szCs w:val="24"/>
        </w:rPr>
        <w:tab/>
      </w:r>
      <w:r w:rsidRPr="00D13A19">
        <w:rPr>
          <w:sz w:val="22"/>
          <w:szCs w:val="24"/>
        </w:rPr>
        <w:tab/>
        <w:t>*</w:t>
      </w:r>
      <w:r w:rsidRPr="00D13A19">
        <w:rPr>
          <w:sz w:val="16"/>
          <w:szCs w:val="24"/>
        </w:rPr>
        <w:t>Requires Explanation</w:t>
      </w:r>
    </w:p>
    <w:p w14:paraId="1E2ACCE5" w14:textId="77777777" w:rsidR="00D13A19" w:rsidRPr="00D13A19" w:rsidRDefault="00D13A19" w:rsidP="00D13A19">
      <w:pPr>
        <w:rPr>
          <w:b/>
          <w:bCs/>
          <w:szCs w:val="24"/>
        </w:rPr>
      </w:pPr>
    </w:p>
    <w:p w14:paraId="6B033DF6" w14:textId="77777777" w:rsidR="00D13A19" w:rsidRPr="00D13A19" w:rsidRDefault="00D13A19" w:rsidP="00D13A19">
      <w:pPr>
        <w:jc w:val="center"/>
        <w:rPr>
          <w:b/>
          <w:bCs/>
          <w:i/>
          <w:iCs/>
          <w:sz w:val="22"/>
          <w:szCs w:val="24"/>
        </w:rPr>
      </w:pPr>
      <w:r w:rsidRPr="00D13A19">
        <w:rPr>
          <w:b/>
          <w:bCs/>
          <w:i/>
          <w:iCs/>
          <w:sz w:val="22"/>
          <w:szCs w:val="24"/>
        </w:rPr>
        <w:t>**All approvals are subject to city, county and state regulations. Homeowner is responsible for acquiring the necessary permits and following all governmental regulations and building codes.**</w:t>
      </w:r>
    </w:p>
    <w:p w14:paraId="766CFF39" w14:textId="77777777" w:rsidR="00D13A19" w:rsidRPr="00D13A19" w:rsidRDefault="00D13A19" w:rsidP="00D13A19">
      <w:pPr>
        <w:rPr>
          <w:b/>
          <w:bCs/>
          <w:sz w:val="22"/>
          <w:szCs w:val="24"/>
        </w:rPr>
      </w:pPr>
    </w:p>
    <w:p w14:paraId="4E882D76" w14:textId="77777777" w:rsidR="00D13A19" w:rsidRPr="00D13A19" w:rsidRDefault="00D13A19" w:rsidP="00D13A19">
      <w:pPr>
        <w:ind w:firstLine="720"/>
        <w:rPr>
          <w:rFonts w:cs="Arial"/>
          <w:b/>
          <w:bCs/>
          <w:sz w:val="22"/>
          <w:szCs w:val="24"/>
        </w:rPr>
      </w:pPr>
      <w:r w:rsidRPr="00D13A19">
        <w:rPr>
          <w:b/>
          <w:bCs/>
          <w:sz w:val="22"/>
          <w:szCs w:val="24"/>
        </w:rPr>
        <w:t>Send or fax your request to:</w:t>
      </w:r>
      <w:r w:rsidRPr="00D13A19">
        <w:rPr>
          <w:b/>
          <w:bCs/>
          <w:sz w:val="22"/>
          <w:szCs w:val="24"/>
        </w:rPr>
        <w:tab/>
        <w:t>Team Management</w:t>
      </w:r>
    </w:p>
    <w:p w14:paraId="5944D62B" w14:textId="77777777" w:rsidR="00D13A19" w:rsidRPr="00D13A19" w:rsidRDefault="00D13A19" w:rsidP="00D13A19">
      <w:pPr>
        <w:rPr>
          <w:b/>
          <w:bCs/>
          <w:sz w:val="22"/>
          <w:szCs w:val="24"/>
        </w:rPr>
      </w:pPr>
      <w:r w:rsidRPr="00D13A19">
        <w:rPr>
          <w:b/>
          <w:bCs/>
          <w:sz w:val="22"/>
          <w:szCs w:val="24"/>
        </w:rPr>
        <w:tab/>
      </w:r>
      <w:r w:rsidRPr="00D13A19">
        <w:rPr>
          <w:b/>
          <w:bCs/>
          <w:sz w:val="22"/>
          <w:szCs w:val="24"/>
        </w:rPr>
        <w:tab/>
      </w:r>
      <w:r w:rsidRPr="00D13A19">
        <w:rPr>
          <w:b/>
          <w:bCs/>
          <w:sz w:val="22"/>
          <w:szCs w:val="24"/>
        </w:rPr>
        <w:tab/>
      </w:r>
      <w:r w:rsidRPr="00D13A19">
        <w:rPr>
          <w:b/>
          <w:bCs/>
          <w:sz w:val="22"/>
          <w:szCs w:val="24"/>
        </w:rPr>
        <w:tab/>
      </w:r>
      <w:r w:rsidRPr="00D13A19">
        <w:rPr>
          <w:b/>
          <w:bCs/>
          <w:sz w:val="22"/>
          <w:szCs w:val="24"/>
        </w:rPr>
        <w:tab/>
        <w:t>1230 Johnson Ferry Place, Suite F10</w:t>
      </w:r>
    </w:p>
    <w:p w14:paraId="40D90258" w14:textId="77777777" w:rsidR="00D13A19" w:rsidRDefault="00D13A19" w:rsidP="00D13A19">
      <w:pPr>
        <w:ind w:left="2880" w:firstLine="720"/>
        <w:rPr>
          <w:rFonts w:cs="Arial"/>
          <w:b/>
          <w:bCs/>
          <w:sz w:val="22"/>
          <w:szCs w:val="24"/>
        </w:rPr>
      </w:pPr>
      <w:r w:rsidRPr="00D13A19">
        <w:rPr>
          <w:b/>
          <w:bCs/>
          <w:sz w:val="22"/>
          <w:szCs w:val="24"/>
        </w:rPr>
        <w:t>Marietta, GA 30068</w:t>
      </w:r>
    </w:p>
    <w:p w14:paraId="603BB1D3" w14:textId="77777777" w:rsidR="00234AB0" w:rsidRDefault="00D13A19" w:rsidP="00234AB0">
      <w:pPr>
        <w:ind w:left="2880" w:firstLine="720"/>
        <w:rPr>
          <w:b/>
          <w:bCs/>
          <w:sz w:val="22"/>
          <w:szCs w:val="24"/>
        </w:rPr>
      </w:pPr>
      <w:r w:rsidRPr="00D13A19">
        <w:rPr>
          <w:b/>
          <w:bCs/>
          <w:sz w:val="22"/>
          <w:szCs w:val="24"/>
        </w:rPr>
        <w:t xml:space="preserve">Office: </w:t>
      </w:r>
      <w:r w:rsidR="000A5307">
        <w:rPr>
          <w:b/>
          <w:bCs/>
          <w:sz w:val="22"/>
          <w:szCs w:val="24"/>
        </w:rPr>
        <w:t>678-393-2202,  Fax: 678-393-220</w:t>
      </w:r>
    </w:p>
    <w:p w14:paraId="6D21CCE8" w14:textId="6767FCE6" w:rsidR="00234AB0" w:rsidRDefault="00234AB0" w:rsidP="00234AB0">
      <w:pPr>
        <w:ind w:left="2880" w:firstLine="720"/>
        <w:rPr>
          <w:b/>
          <w:bCs/>
          <w:sz w:val="22"/>
          <w:szCs w:val="24"/>
        </w:rPr>
        <w:sectPr w:rsidR="00234AB0" w:rsidSect="000A5307">
          <w:footerReference w:type="first" r:id="rId8"/>
          <w:pgSz w:w="12240" w:h="15840"/>
          <w:pgMar w:top="720" w:right="720" w:bottom="720" w:left="720" w:header="720" w:footer="720" w:gutter="0"/>
          <w:cols w:space="720"/>
          <w:docGrid w:linePitch="272"/>
        </w:sectPr>
      </w:pPr>
      <w:r>
        <w:rPr>
          <w:b/>
          <w:bCs/>
          <w:sz w:val="22"/>
          <w:szCs w:val="24"/>
        </w:rPr>
        <w:t xml:space="preserve">Email:  </w:t>
      </w:r>
      <w:r w:rsidR="003957CD">
        <w:rPr>
          <w:b/>
          <w:bCs/>
          <w:sz w:val="22"/>
          <w:szCs w:val="24"/>
        </w:rPr>
        <w:t>rsaladino</w:t>
      </w:r>
      <w:r>
        <w:rPr>
          <w:b/>
          <w:bCs/>
          <w:sz w:val="22"/>
          <w:szCs w:val="24"/>
        </w:rPr>
        <w:t>@teammgt.com</w:t>
      </w:r>
    </w:p>
    <w:p w14:paraId="44BED7A4" w14:textId="77777777" w:rsidR="005D36C2" w:rsidRDefault="00123F1C">
      <w:pPr>
        <w:pStyle w:val="PlainText"/>
        <w:rPr>
          <w:rFonts w:ascii="Times New Roman" w:eastAsia="MS Mincho" w:hAnsi="Times New Roman" w:cs="Times New Roman"/>
          <w:sz w:val="24"/>
          <w:szCs w:val="24"/>
        </w:rPr>
      </w:pPr>
      <w:r w:rsidRPr="00123F1C">
        <w:rPr>
          <w:rFonts w:ascii="Times New Roman" w:eastAsia="MS Mincho" w:hAnsi="Times New Roman" w:cs="Times New Roman"/>
          <w:noProof/>
          <w:sz w:val="24"/>
          <w:szCs w:val="24"/>
        </w:rPr>
        <w:lastRenderedPageBreak/>
        <w:drawing>
          <wp:inline distT="0" distB="0" distL="0" distR="0" wp14:anchorId="761D651B" wp14:editId="60BCC6AD">
            <wp:extent cx="6400800" cy="828442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8284422"/>
                    </a:xfrm>
                    <a:prstGeom prst="rect">
                      <a:avLst/>
                    </a:prstGeom>
                    <a:noFill/>
                    <a:ln>
                      <a:noFill/>
                    </a:ln>
                  </pic:spPr>
                </pic:pic>
              </a:graphicData>
            </a:graphic>
          </wp:inline>
        </w:drawing>
      </w:r>
    </w:p>
    <w:p w14:paraId="6863960D" w14:textId="77777777" w:rsidR="00123F1C" w:rsidRDefault="00123F1C">
      <w:pPr>
        <w:pStyle w:val="PlainText"/>
        <w:rPr>
          <w:rFonts w:ascii="Times New Roman" w:eastAsia="MS Mincho" w:hAnsi="Times New Roman" w:cs="Times New Roman"/>
          <w:sz w:val="24"/>
          <w:szCs w:val="24"/>
        </w:rPr>
      </w:pPr>
      <w:r w:rsidRPr="00123F1C">
        <w:rPr>
          <w:rFonts w:ascii="Times New Roman" w:eastAsia="MS Mincho" w:hAnsi="Times New Roman" w:cs="Times New Roman"/>
          <w:noProof/>
          <w:sz w:val="24"/>
          <w:szCs w:val="24"/>
        </w:rPr>
        <w:lastRenderedPageBreak/>
        <w:drawing>
          <wp:inline distT="0" distB="0" distL="0" distR="0" wp14:anchorId="451EBD14" wp14:editId="47488720">
            <wp:extent cx="6400800" cy="8284422"/>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8284422"/>
                    </a:xfrm>
                    <a:prstGeom prst="rect">
                      <a:avLst/>
                    </a:prstGeom>
                    <a:noFill/>
                    <a:ln>
                      <a:noFill/>
                    </a:ln>
                  </pic:spPr>
                </pic:pic>
              </a:graphicData>
            </a:graphic>
          </wp:inline>
        </w:drawing>
      </w:r>
    </w:p>
    <w:p w14:paraId="4F806B01" w14:textId="77777777" w:rsidR="00123F1C" w:rsidRDefault="00123F1C">
      <w:pPr>
        <w:pStyle w:val="PlainText"/>
        <w:rPr>
          <w:rFonts w:ascii="Times New Roman" w:eastAsia="MS Mincho" w:hAnsi="Times New Roman" w:cs="Times New Roman"/>
          <w:sz w:val="24"/>
          <w:szCs w:val="24"/>
        </w:rPr>
      </w:pPr>
      <w:r w:rsidRPr="00123F1C">
        <w:rPr>
          <w:rFonts w:ascii="Times New Roman" w:eastAsia="MS Mincho" w:hAnsi="Times New Roman" w:cs="Times New Roman"/>
          <w:noProof/>
          <w:sz w:val="24"/>
          <w:szCs w:val="24"/>
        </w:rPr>
        <w:lastRenderedPageBreak/>
        <w:drawing>
          <wp:inline distT="0" distB="0" distL="0" distR="0" wp14:anchorId="4474AED1" wp14:editId="4B6359BF">
            <wp:extent cx="6400800" cy="828442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8284422"/>
                    </a:xfrm>
                    <a:prstGeom prst="rect">
                      <a:avLst/>
                    </a:prstGeom>
                    <a:noFill/>
                    <a:ln>
                      <a:noFill/>
                    </a:ln>
                  </pic:spPr>
                </pic:pic>
              </a:graphicData>
            </a:graphic>
          </wp:inline>
        </w:drawing>
      </w:r>
    </w:p>
    <w:p w14:paraId="0C95EFFD" w14:textId="77777777" w:rsidR="00123F1C" w:rsidRDefault="00123F1C">
      <w:pPr>
        <w:pStyle w:val="PlainText"/>
        <w:rPr>
          <w:rFonts w:ascii="Times New Roman" w:eastAsia="MS Mincho" w:hAnsi="Times New Roman" w:cs="Times New Roman"/>
          <w:sz w:val="24"/>
          <w:szCs w:val="24"/>
        </w:rPr>
      </w:pPr>
      <w:r w:rsidRPr="00123F1C">
        <w:rPr>
          <w:rFonts w:ascii="Times New Roman" w:eastAsia="MS Mincho" w:hAnsi="Times New Roman" w:cs="Times New Roman"/>
          <w:noProof/>
          <w:sz w:val="24"/>
          <w:szCs w:val="24"/>
        </w:rPr>
        <w:lastRenderedPageBreak/>
        <w:drawing>
          <wp:inline distT="0" distB="0" distL="0" distR="0" wp14:anchorId="3D76DBB7" wp14:editId="13D7C177">
            <wp:extent cx="6400800" cy="828442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0800" cy="8284422"/>
                    </a:xfrm>
                    <a:prstGeom prst="rect">
                      <a:avLst/>
                    </a:prstGeom>
                    <a:noFill/>
                    <a:ln>
                      <a:noFill/>
                    </a:ln>
                  </pic:spPr>
                </pic:pic>
              </a:graphicData>
            </a:graphic>
          </wp:inline>
        </w:drawing>
      </w:r>
    </w:p>
    <w:p w14:paraId="6F248297" w14:textId="77777777" w:rsidR="00123F1C" w:rsidRDefault="00123F1C">
      <w:pPr>
        <w:pStyle w:val="PlainText"/>
        <w:rPr>
          <w:rFonts w:ascii="Times New Roman" w:eastAsia="MS Mincho" w:hAnsi="Times New Roman" w:cs="Times New Roman"/>
          <w:sz w:val="24"/>
          <w:szCs w:val="24"/>
        </w:rPr>
      </w:pPr>
      <w:r w:rsidRPr="00123F1C">
        <w:rPr>
          <w:rFonts w:ascii="Times New Roman" w:eastAsia="MS Mincho" w:hAnsi="Times New Roman" w:cs="Times New Roman"/>
          <w:noProof/>
          <w:sz w:val="24"/>
          <w:szCs w:val="24"/>
        </w:rPr>
        <w:lastRenderedPageBreak/>
        <w:drawing>
          <wp:inline distT="0" distB="0" distL="0" distR="0" wp14:anchorId="5725BEBB" wp14:editId="5E12F73B">
            <wp:extent cx="6400800" cy="828442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84422"/>
                    </a:xfrm>
                    <a:prstGeom prst="rect">
                      <a:avLst/>
                    </a:prstGeom>
                    <a:noFill/>
                    <a:ln>
                      <a:noFill/>
                    </a:ln>
                  </pic:spPr>
                </pic:pic>
              </a:graphicData>
            </a:graphic>
          </wp:inline>
        </w:drawing>
      </w:r>
    </w:p>
    <w:p w14:paraId="66B2D835" w14:textId="77777777" w:rsidR="008D4CBE" w:rsidRPr="00F26D25" w:rsidRDefault="00EE52BB">
      <w:pPr>
        <w:pStyle w:val="PlainText"/>
        <w:rPr>
          <w:rFonts w:ascii="Times New Roman" w:eastAsia="MS Mincho" w:hAnsi="Times New Roman" w:cs="Times New Roman"/>
          <w:sz w:val="24"/>
          <w:szCs w:val="24"/>
        </w:rPr>
      </w:pPr>
      <w:r>
        <w:rPr>
          <w:rFonts w:ascii="Times New Roman" w:eastAsia="MS Mincho" w:hAnsi="Times New Roman" w:cs="Times New Roman"/>
          <w:noProof/>
          <w:sz w:val="24"/>
          <w:szCs w:val="24"/>
        </w:rPr>
        <w:lastRenderedPageBreak/>
        <w:drawing>
          <wp:inline distT="0" distB="0" distL="0" distR="0" wp14:anchorId="18A37079" wp14:editId="511E83DC">
            <wp:extent cx="6397625" cy="8229600"/>
            <wp:effectExtent l="0" t="0" r="3175"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Garbage Can Specs.jp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6397625" cy="8229600"/>
                    </a:xfrm>
                    <a:prstGeom prst="rect">
                      <a:avLst/>
                    </a:prstGeom>
                  </pic:spPr>
                </pic:pic>
              </a:graphicData>
            </a:graphic>
          </wp:inline>
        </w:drawing>
      </w:r>
    </w:p>
    <w:sectPr w:rsidR="008D4CBE" w:rsidRPr="00F26D25" w:rsidSect="000A5307">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AB78A5" w14:textId="77777777" w:rsidR="008E6D64" w:rsidRDefault="008E6D64" w:rsidP="00934C87">
      <w:r>
        <w:separator/>
      </w:r>
    </w:p>
  </w:endnote>
  <w:endnote w:type="continuationSeparator" w:id="0">
    <w:p w14:paraId="4DE32E21" w14:textId="77777777" w:rsidR="008E6D64" w:rsidRDefault="008E6D64" w:rsidP="00934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skerville Old Face">
    <w:altName w:val="Bask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2099043"/>
      <w:docPartObj>
        <w:docPartGallery w:val="Page Numbers (Bottom of Page)"/>
        <w:docPartUnique/>
      </w:docPartObj>
    </w:sdtPr>
    <w:sdtEndPr>
      <w:rPr>
        <w:noProof/>
      </w:rPr>
    </w:sdtEndPr>
    <w:sdtContent>
      <w:p w14:paraId="7682153B" w14:textId="77777777" w:rsidR="000A5307" w:rsidRDefault="000A5307">
        <w:pPr>
          <w:pStyle w:val="Footer"/>
          <w:jc w:val="center"/>
        </w:pPr>
        <w:r>
          <w:fldChar w:fldCharType="begin"/>
        </w:r>
        <w:r>
          <w:instrText xml:space="preserve"> PAGE   \* MERGEFORMAT </w:instrText>
        </w:r>
        <w:r>
          <w:fldChar w:fldCharType="separate"/>
        </w:r>
        <w:r w:rsidR="00CF6DA7">
          <w:rPr>
            <w:noProof/>
          </w:rPr>
          <w:t>22</w:t>
        </w:r>
        <w:r>
          <w:rPr>
            <w:noProof/>
          </w:rPr>
          <w:fldChar w:fldCharType="end"/>
        </w:r>
      </w:p>
    </w:sdtContent>
  </w:sdt>
  <w:p w14:paraId="77757DBA" w14:textId="77777777" w:rsidR="00934C87" w:rsidRDefault="00934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1120944"/>
      <w:docPartObj>
        <w:docPartGallery w:val="Page Numbers (Bottom of Page)"/>
        <w:docPartUnique/>
      </w:docPartObj>
    </w:sdtPr>
    <w:sdtEndPr>
      <w:rPr>
        <w:noProof/>
      </w:rPr>
    </w:sdtEndPr>
    <w:sdtContent>
      <w:p w14:paraId="56749C5D" w14:textId="77777777" w:rsidR="000A5307" w:rsidRDefault="000A5307">
        <w:pPr>
          <w:pStyle w:val="Footer"/>
          <w:jc w:val="center"/>
        </w:pPr>
        <w:r>
          <w:fldChar w:fldCharType="begin"/>
        </w:r>
        <w:r>
          <w:instrText xml:space="preserve"> PAGE   \* MERGEFORMAT </w:instrText>
        </w:r>
        <w:r>
          <w:fldChar w:fldCharType="separate"/>
        </w:r>
        <w:r w:rsidR="00CF6DA7">
          <w:rPr>
            <w:noProof/>
          </w:rPr>
          <w:t>17</w:t>
        </w:r>
        <w:r>
          <w:rPr>
            <w:noProof/>
          </w:rPr>
          <w:fldChar w:fldCharType="end"/>
        </w:r>
      </w:p>
    </w:sdtContent>
  </w:sdt>
  <w:p w14:paraId="529F8668" w14:textId="77777777" w:rsidR="000A5307" w:rsidRDefault="000A5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AD9CB" w14:textId="77777777" w:rsidR="008E6D64" w:rsidRDefault="008E6D64" w:rsidP="00934C87">
      <w:r>
        <w:separator/>
      </w:r>
    </w:p>
  </w:footnote>
  <w:footnote w:type="continuationSeparator" w:id="0">
    <w:p w14:paraId="0D55B8FF" w14:textId="77777777" w:rsidR="008E6D64" w:rsidRDefault="008E6D64" w:rsidP="00934C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1DB2"/>
    <w:multiLevelType w:val="hybridMultilevel"/>
    <w:tmpl w:val="570833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7B5BEC"/>
    <w:multiLevelType w:val="hybridMultilevel"/>
    <w:tmpl w:val="BF3A8998"/>
    <w:lvl w:ilvl="0" w:tplc="0409000F">
      <w:start w:val="1"/>
      <w:numFmt w:val="decimal"/>
      <w:lvlText w:val="%1."/>
      <w:lvlJc w:val="left"/>
      <w:pPr>
        <w:tabs>
          <w:tab w:val="num" w:pos="720"/>
        </w:tabs>
        <w:ind w:left="720" w:hanging="360"/>
      </w:pPr>
      <w:rPr>
        <w:rFonts w:hint="default"/>
      </w:rPr>
    </w:lvl>
    <w:lvl w:ilvl="1" w:tplc="0DF49EE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7190747"/>
    <w:multiLevelType w:val="hybridMultilevel"/>
    <w:tmpl w:val="F19EFBBC"/>
    <w:lvl w:ilvl="0" w:tplc="0409000F">
      <w:start w:val="1"/>
      <w:numFmt w:val="decimal"/>
      <w:lvlText w:val="%1."/>
      <w:lvlJc w:val="left"/>
      <w:pPr>
        <w:tabs>
          <w:tab w:val="num" w:pos="720"/>
        </w:tabs>
        <w:ind w:left="720" w:hanging="360"/>
      </w:pPr>
      <w:rPr>
        <w:rFonts w:hint="default"/>
      </w:rPr>
    </w:lvl>
    <w:lvl w:ilvl="1" w:tplc="901292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021AD0"/>
    <w:multiLevelType w:val="hybridMultilevel"/>
    <w:tmpl w:val="7E62FA2C"/>
    <w:lvl w:ilvl="0" w:tplc="6B5C0A90">
      <w:start w:val="9"/>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ED707B1"/>
    <w:multiLevelType w:val="hybridMultilevel"/>
    <w:tmpl w:val="77CEB2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F1A0C78"/>
    <w:multiLevelType w:val="hybridMultilevel"/>
    <w:tmpl w:val="887C67E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389110F"/>
    <w:multiLevelType w:val="hybridMultilevel"/>
    <w:tmpl w:val="14A20164"/>
    <w:lvl w:ilvl="0" w:tplc="A0A8CC3A">
      <w:start w:val="7"/>
      <w:numFmt w:val="lowerLetter"/>
      <w:lvlText w:val="%1."/>
      <w:lvlJc w:val="left"/>
      <w:pPr>
        <w:tabs>
          <w:tab w:val="num" w:pos="1440"/>
        </w:tabs>
        <w:ind w:left="1440" w:hanging="360"/>
      </w:pPr>
      <w:rPr>
        <w:rFonts w:hint="default"/>
      </w:rPr>
    </w:lvl>
    <w:lvl w:ilvl="1" w:tplc="B872A474">
      <w:start w:val="5"/>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4AC300A"/>
    <w:multiLevelType w:val="hybridMultilevel"/>
    <w:tmpl w:val="E2DA59C2"/>
    <w:lvl w:ilvl="0" w:tplc="0409000F">
      <w:start w:val="1"/>
      <w:numFmt w:val="decimal"/>
      <w:lvlText w:val="%1."/>
      <w:lvlJc w:val="left"/>
      <w:pPr>
        <w:tabs>
          <w:tab w:val="num" w:pos="720"/>
        </w:tabs>
        <w:ind w:left="720" w:hanging="360"/>
      </w:pPr>
    </w:lvl>
    <w:lvl w:ilvl="1" w:tplc="73B0A41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9E3447"/>
    <w:multiLevelType w:val="hybridMultilevel"/>
    <w:tmpl w:val="EF88DC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34667D"/>
    <w:multiLevelType w:val="hybridMultilevel"/>
    <w:tmpl w:val="FB72E3EC"/>
    <w:lvl w:ilvl="0" w:tplc="0409000F">
      <w:start w:val="1"/>
      <w:numFmt w:val="decimal"/>
      <w:lvlText w:val="%1."/>
      <w:lvlJc w:val="left"/>
      <w:pPr>
        <w:tabs>
          <w:tab w:val="num" w:pos="720"/>
        </w:tabs>
        <w:ind w:left="720" w:hanging="360"/>
      </w:pPr>
      <w:rPr>
        <w:rFonts w:hint="default"/>
      </w:rPr>
    </w:lvl>
    <w:lvl w:ilvl="1" w:tplc="5AC0D042">
      <w:start w:val="1"/>
      <w:numFmt w:val="lowerLetter"/>
      <w:lvlText w:val="%2."/>
      <w:lvlJc w:val="left"/>
      <w:pPr>
        <w:tabs>
          <w:tab w:val="num" w:pos="1560"/>
        </w:tabs>
        <w:ind w:left="1560" w:hanging="480"/>
      </w:pPr>
      <w:rPr>
        <w:rFonts w:hint="default"/>
      </w:rPr>
    </w:lvl>
    <w:lvl w:ilvl="2" w:tplc="579668FA">
      <w:start w:val="1"/>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A24A2A"/>
    <w:multiLevelType w:val="hybridMultilevel"/>
    <w:tmpl w:val="03D07B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8354B7"/>
    <w:multiLevelType w:val="hybridMultilevel"/>
    <w:tmpl w:val="B6D6AA82"/>
    <w:lvl w:ilvl="0" w:tplc="DCDEEA60">
      <w:start w:val="1"/>
      <w:numFmt w:val="decimal"/>
      <w:lvlText w:val="%1."/>
      <w:lvlJc w:val="left"/>
      <w:pPr>
        <w:tabs>
          <w:tab w:val="num" w:pos="1725"/>
        </w:tabs>
        <w:ind w:left="1725" w:hanging="1005"/>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F2255F2"/>
    <w:multiLevelType w:val="hybridMultilevel"/>
    <w:tmpl w:val="9E4E80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69A602B"/>
    <w:multiLevelType w:val="hybridMultilevel"/>
    <w:tmpl w:val="394C7B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6EC2CB2"/>
    <w:multiLevelType w:val="hybridMultilevel"/>
    <w:tmpl w:val="DC56731A"/>
    <w:lvl w:ilvl="0" w:tplc="04090019">
      <w:start w:val="6"/>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2E24B5"/>
    <w:multiLevelType w:val="hybridMultilevel"/>
    <w:tmpl w:val="096EFCF4"/>
    <w:lvl w:ilvl="0" w:tplc="0409000F">
      <w:start w:val="6"/>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B00342B"/>
    <w:multiLevelType w:val="hybridMultilevel"/>
    <w:tmpl w:val="4E2410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EC8342D"/>
    <w:multiLevelType w:val="hybridMultilevel"/>
    <w:tmpl w:val="BC7E9F2C"/>
    <w:lvl w:ilvl="0" w:tplc="0409000F">
      <w:start w:val="1"/>
      <w:numFmt w:val="decimal"/>
      <w:lvlText w:val="%1."/>
      <w:lvlJc w:val="left"/>
      <w:pPr>
        <w:tabs>
          <w:tab w:val="num" w:pos="720"/>
        </w:tabs>
        <w:ind w:left="720" w:hanging="360"/>
      </w:pPr>
      <w:rPr>
        <w:rFonts w:hint="default"/>
      </w:rPr>
    </w:lvl>
    <w:lvl w:ilvl="1" w:tplc="53BE18B2">
      <w:start w:val="1"/>
      <w:numFmt w:val="lowerLetter"/>
      <w:lvlText w:val="%2."/>
      <w:lvlJc w:val="left"/>
      <w:pPr>
        <w:tabs>
          <w:tab w:val="num" w:pos="1800"/>
        </w:tabs>
        <w:ind w:left="1800" w:hanging="720"/>
      </w:pPr>
      <w:rPr>
        <w:rFonts w:hint="default"/>
      </w:rPr>
    </w:lvl>
    <w:lvl w:ilvl="2" w:tplc="FD068BEE">
      <w:start w:val="1"/>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330FFE"/>
    <w:multiLevelType w:val="hybridMultilevel"/>
    <w:tmpl w:val="4FF2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E4331"/>
    <w:multiLevelType w:val="hybridMultilevel"/>
    <w:tmpl w:val="02724C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A7129D"/>
    <w:multiLevelType w:val="hybridMultilevel"/>
    <w:tmpl w:val="6B200864"/>
    <w:lvl w:ilvl="0" w:tplc="1B40B370">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BF32FC"/>
    <w:multiLevelType w:val="hybridMultilevel"/>
    <w:tmpl w:val="AC62AD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FF045AD"/>
    <w:multiLevelType w:val="hybridMultilevel"/>
    <w:tmpl w:val="466E4BD2"/>
    <w:lvl w:ilvl="0" w:tplc="08B8E5A4">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2A23D87"/>
    <w:multiLevelType w:val="hybridMultilevel"/>
    <w:tmpl w:val="52E23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6418FE"/>
    <w:multiLevelType w:val="hybridMultilevel"/>
    <w:tmpl w:val="533ECC24"/>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9EA650F"/>
    <w:multiLevelType w:val="hybridMultilevel"/>
    <w:tmpl w:val="394C7B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65914725">
    <w:abstractNumId w:val="7"/>
  </w:num>
  <w:num w:numId="2" w16cid:durableId="1030296684">
    <w:abstractNumId w:val="14"/>
  </w:num>
  <w:num w:numId="3" w16cid:durableId="1524320678">
    <w:abstractNumId w:val="6"/>
  </w:num>
  <w:num w:numId="4" w16cid:durableId="1975134095">
    <w:abstractNumId w:val="15"/>
  </w:num>
  <w:num w:numId="5" w16cid:durableId="1838692880">
    <w:abstractNumId w:val="24"/>
  </w:num>
  <w:num w:numId="6" w16cid:durableId="610629964">
    <w:abstractNumId w:val="1"/>
  </w:num>
  <w:num w:numId="7" w16cid:durableId="1620532891">
    <w:abstractNumId w:val="5"/>
  </w:num>
  <w:num w:numId="8" w16cid:durableId="44792332">
    <w:abstractNumId w:val="21"/>
  </w:num>
  <w:num w:numId="9" w16cid:durableId="1017541709">
    <w:abstractNumId w:val="12"/>
  </w:num>
  <w:num w:numId="10" w16cid:durableId="707799398">
    <w:abstractNumId w:val="4"/>
  </w:num>
  <w:num w:numId="11" w16cid:durableId="279654916">
    <w:abstractNumId w:val="25"/>
  </w:num>
  <w:num w:numId="12" w16cid:durableId="1033456134">
    <w:abstractNumId w:val="10"/>
  </w:num>
  <w:num w:numId="13" w16cid:durableId="1782529562">
    <w:abstractNumId w:val="8"/>
  </w:num>
  <w:num w:numId="14" w16cid:durableId="1604803192">
    <w:abstractNumId w:val="2"/>
  </w:num>
  <w:num w:numId="15" w16cid:durableId="669875073">
    <w:abstractNumId w:val="19"/>
  </w:num>
  <w:num w:numId="16" w16cid:durableId="263659532">
    <w:abstractNumId w:val="0"/>
  </w:num>
  <w:num w:numId="17" w16cid:durableId="464934610">
    <w:abstractNumId w:val="22"/>
  </w:num>
  <w:num w:numId="18" w16cid:durableId="254482260">
    <w:abstractNumId w:val="3"/>
  </w:num>
  <w:num w:numId="19" w16cid:durableId="2027755483">
    <w:abstractNumId w:val="9"/>
  </w:num>
  <w:num w:numId="20" w16cid:durableId="1781953199">
    <w:abstractNumId w:val="11"/>
  </w:num>
  <w:num w:numId="21" w16cid:durableId="324282060">
    <w:abstractNumId w:val="17"/>
  </w:num>
  <w:num w:numId="22" w16cid:durableId="1232736077">
    <w:abstractNumId w:val="23"/>
  </w:num>
  <w:num w:numId="23" w16cid:durableId="2072340586">
    <w:abstractNumId w:val="16"/>
  </w:num>
  <w:num w:numId="24" w16cid:durableId="1283851936">
    <w:abstractNumId w:val="13"/>
  </w:num>
  <w:num w:numId="25" w16cid:durableId="1469742644">
    <w:abstractNumId w:val="18"/>
  </w:num>
  <w:num w:numId="26" w16cid:durableId="128183531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B53"/>
    <w:rsid w:val="000213A4"/>
    <w:rsid w:val="00025746"/>
    <w:rsid w:val="00035D99"/>
    <w:rsid w:val="00041B53"/>
    <w:rsid w:val="000825DD"/>
    <w:rsid w:val="00090FF1"/>
    <w:rsid w:val="000A37F3"/>
    <w:rsid w:val="000A5307"/>
    <w:rsid w:val="00123F1C"/>
    <w:rsid w:val="00127096"/>
    <w:rsid w:val="00150674"/>
    <w:rsid w:val="001B2D64"/>
    <w:rsid w:val="001C0780"/>
    <w:rsid w:val="001C74FB"/>
    <w:rsid w:val="001D591B"/>
    <w:rsid w:val="001F66A3"/>
    <w:rsid w:val="002133F2"/>
    <w:rsid w:val="00230D6D"/>
    <w:rsid w:val="00234AB0"/>
    <w:rsid w:val="0027273D"/>
    <w:rsid w:val="00274630"/>
    <w:rsid w:val="00281001"/>
    <w:rsid w:val="00286B3D"/>
    <w:rsid w:val="00294217"/>
    <w:rsid w:val="002B7995"/>
    <w:rsid w:val="002C066C"/>
    <w:rsid w:val="0031548D"/>
    <w:rsid w:val="00320F25"/>
    <w:rsid w:val="003472BF"/>
    <w:rsid w:val="00354465"/>
    <w:rsid w:val="003821E3"/>
    <w:rsid w:val="00386CA0"/>
    <w:rsid w:val="003957CD"/>
    <w:rsid w:val="00395800"/>
    <w:rsid w:val="003C11E6"/>
    <w:rsid w:val="003E34AE"/>
    <w:rsid w:val="00413AA0"/>
    <w:rsid w:val="00423765"/>
    <w:rsid w:val="004719A4"/>
    <w:rsid w:val="004A011A"/>
    <w:rsid w:val="004C3242"/>
    <w:rsid w:val="004C36F0"/>
    <w:rsid w:val="004C5B6D"/>
    <w:rsid w:val="004E1A66"/>
    <w:rsid w:val="004E7933"/>
    <w:rsid w:val="0050262E"/>
    <w:rsid w:val="00517A39"/>
    <w:rsid w:val="005558B2"/>
    <w:rsid w:val="00564CC7"/>
    <w:rsid w:val="00575B7A"/>
    <w:rsid w:val="005969FB"/>
    <w:rsid w:val="005D36C2"/>
    <w:rsid w:val="005E3C36"/>
    <w:rsid w:val="00607871"/>
    <w:rsid w:val="0062453F"/>
    <w:rsid w:val="006A4176"/>
    <w:rsid w:val="006B08D0"/>
    <w:rsid w:val="006C74AE"/>
    <w:rsid w:val="00700277"/>
    <w:rsid w:val="00701872"/>
    <w:rsid w:val="00707A7F"/>
    <w:rsid w:val="00716FBA"/>
    <w:rsid w:val="00737019"/>
    <w:rsid w:val="0075013E"/>
    <w:rsid w:val="00770A94"/>
    <w:rsid w:val="00786096"/>
    <w:rsid w:val="007A206C"/>
    <w:rsid w:val="007C1071"/>
    <w:rsid w:val="007C72B8"/>
    <w:rsid w:val="0080621B"/>
    <w:rsid w:val="00822B1B"/>
    <w:rsid w:val="008259DE"/>
    <w:rsid w:val="0083114D"/>
    <w:rsid w:val="00835069"/>
    <w:rsid w:val="0084112F"/>
    <w:rsid w:val="0084740B"/>
    <w:rsid w:val="00855D59"/>
    <w:rsid w:val="00855E8F"/>
    <w:rsid w:val="00870A2A"/>
    <w:rsid w:val="008C0622"/>
    <w:rsid w:val="008D4CBE"/>
    <w:rsid w:val="008E6D64"/>
    <w:rsid w:val="008F14D0"/>
    <w:rsid w:val="00934C87"/>
    <w:rsid w:val="009744B2"/>
    <w:rsid w:val="009E340C"/>
    <w:rsid w:val="00A01F36"/>
    <w:rsid w:val="00A1238F"/>
    <w:rsid w:val="00A32F91"/>
    <w:rsid w:val="00A40DFB"/>
    <w:rsid w:val="00A809FF"/>
    <w:rsid w:val="00AD2502"/>
    <w:rsid w:val="00AD29CF"/>
    <w:rsid w:val="00AD4912"/>
    <w:rsid w:val="00AE53C2"/>
    <w:rsid w:val="00B2068B"/>
    <w:rsid w:val="00B316CA"/>
    <w:rsid w:val="00B56717"/>
    <w:rsid w:val="00B61F51"/>
    <w:rsid w:val="00B71499"/>
    <w:rsid w:val="00BC33A9"/>
    <w:rsid w:val="00BF50CC"/>
    <w:rsid w:val="00BF6BC7"/>
    <w:rsid w:val="00C1215A"/>
    <w:rsid w:val="00C26742"/>
    <w:rsid w:val="00C276C2"/>
    <w:rsid w:val="00C42F20"/>
    <w:rsid w:val="00C77285"/>
    <w:rsid w:val="00C85B8C"/>
    <w:rsid w:val="00CF6DA7"/>
    <w:rsid w:val="00D021B5"/>
    <w:rsid w:val="00D13A19"/>
    <w:rsid w:val="00D1674B"/>
    <w:rsid w:val="00D2367E"/>
    <w:rsid w:val="00D43629"/>
    <w:rsid w:val="00D6281C"/>
    <w:rsid w:val="00D6551A"/>
    <w:rsid w:val="00D87E08"/>
    <w:rsid w:val="00D918D5"/>
    <w:rsid w:val="00D92C7F"/>
    <w:rsid w:val="00DB4EB9"/>
    <w:rsid w:val="00DC3A33"/>
    <w:rsid w:val="00DD3169"/>
    <w:rsid w:val="00DD7948"/>
    <w:rsid w:val="00E06661"/>
    <w:rsid w:val="00E13E32"/>
    <w:rsid w:val="00E4529F"/>
    <w:rsid w:val="00EE52BB"/>
    <w:rsid w:val="00EE69C3"/>
    <w:rsid w:val="00EF0D92"/>
    <w:rsid w:val="00EF7F81"/>
    <w:rsid w:val="00F00A77"/>
    <w:rsid w:val="00F02FF3"/>
    <w:rsid w:val="00F0346C"/>
    <w:rsid w:val="00F26D25"/>
    <w:rsid w:val="00F44FCA"/>
    <w:rsid w:val="00F9697D"/>
    <w:rsid w:val="00FB7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D9328FB"/>
  <w15:chartTrackingRefBased/>
  <w15:docId w15:val="{193A01ED-4D87-453C-BF2C-BB9B52AE1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rsid w:val="007C72B8"/>
    <w:pPr>
      <w:keepNext/>
      <w:jc w:val="center"/>
      <w:outlineLvl w:val="0"/>
    </w:pPr>
    <w:rPr>
      <w:b/>
      <w:bCs/>
      <w:sz w:val="24"/>
      <w:szCs w:val="24"/>
    </w:rPr>
  </w:style>
  <w:style w:type="paragraph" w:styleId="Heading2">
    <w:name w:val="heading 2"/>
    <w:basedOn w:val="Normal"/>
    <w:next w:val="Normal"/>
    <w:qFormat/>
    <w:rsid w:val="007C72B8"/>
    <w:pPr>
      <w:keepNext/>
      <w:jc w:val="center"/>
      <w:outlineLvl w:val="1"/>
    </w:pPr>
    <w:rPr>
      <w:b/>
      <w:bCs/>
      <w:caps/>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Pr>
      <w:rFonts w:ascii="Courier New" w:hAnsi="Courier New" w:cs="Courier New"/>
    </w:rPr>
  </w:style>
  <w:style w:type="paragraph" w:styleId="BalloonText">
    <w:name w:val="Balloon Text"/>
    <w:basedOn w:val="Normal"/>
    <w:semiHidden/>
    <w:rsid w:val="0027273D"/>
    <w:rPr>
      <w:rFonts w:ascii="Tahoma" w:hAnsi="Tahoma" w:cs="Tahoma"/>
      <w:sz w:val="16"/>
      <w:szCs w:val="16"/>
    </w:rPr>
  </w:style>
  <w:style w:type="paragraph" w:styleId="Title">
    <w:name w:val="Title"/>
    <w:basedOn w:val="Normal"/>
    <w:qFormat/>
    <w:rsid w:val="007C72B8"/>
    <w:pPr>
      <w:jc w:val="center"/>
    </w:pPr>
    <w:rPr>
      <w:b/>
      <w:bCs/>
      <w:i/>
      <w:iCs/>
      <w:sz w:val="32"/>
      <w:szCs w:val="24"/>
    </w:rPr>
  </w:style>
  <w:style w:type="paragraph" w:styleId="Subtitle">
    <w:name w:val="Subtitle"/>
    <w:basedOn w:val="Normal"/>
    <w:qFormat/>
    <w:rsid w:val="007C72B8"/>
    <w:pPr>
      <w:jc w:val="center"/>
    </w:pPr>
    <w:rPr>
      <w:b/>
      <w:bCs/>
      <w:sz w:val="28"/>
      <w:szCs w:val="24"/>
    </w:rPr>
  </w:style>
  <w:style w:type="paragraph" w:styleId="BodyText">
    <w:name w:val="Body Text"/>
    <w:basedOn w:val="Normal"/>
    <w:rsid w:val="007C72B8"/>
    <w:rPr>
      <w:b/>
      <w:bCs/>
      <w:szCs w:val="24"/>
    </w:rPr>
  </w:style>
  <w:style w:type="paragraph" w:styleId="Revision">
    <w:name w:val="Revision"/>
    <w:hidden/>
    <w:uiPriority w:val="99"/>
    <w:semiHidden/>
    <w:rsid w:val="00F26D25"/>
  </w:style>
  <w:style w:type="paragraph" w:styleId="ListParagraph">
    <w:name w:val="List Paragraph"/>
    <w:basedOn w:val="Normal"/>
    <w:uiPriority w:val="34"/>
    <w:qFormat/>
    <w:rsid w:val="00DC3A33"/>
    <w:pPr>
      <w:ind w:left="720"/>
      <w:contextualSpacing/>
    </w:pPr>
  </w:style>
  <w:style w:type="paragraph" w:styleId="Header">
    <w:name w:val="header"/>
    <w:basedOn w:val="Normal"/>
    <w:link w:val="HeaderChar"/>
    <w:uiPriority w:val="99"/>
    <w:unhideWhenUsed/>
    <w:rsid w:val="00934C87"/>
    <w:pPr>
      <w:tabs>
        <w:tab w:val="center" w:pos="4680"/>
        <w:tab w:val="right" w:pos="9360"/>
      </w:tabs>
    </w:pPr>
  </w:style>
  <w:style w:type="character" w:customStyle="1" w:styleId="HeaderChar">
    <w:name w:val="Header Char"/>
    <w:basedOn w:val="DefaultParagraphFont"/>
    <w:link w:val="Header"/>
    <w:uiPriority w:val="99"/>
    <w:rsid w:val="00934C87"/>
  </w:style>
  <w:style w:type="paragraph" w:styleId="Footer">
    <w:name w:val="footer"/>
    <w:basedOn w:val="Normal"/>
    <w:link w:val="FooterChar"/>
    <w:uiPriority w:val="99"/>
    <w:unhideWhenUsed/>
    <w:rsid w:val="00934C87"/>
    <w:pPr>
      <w:tabs>
        <w:tab w:val="center" w:pos="4680"/>
        <w:tab w:val="right" w:pos="9360"/>
      </w:tabs>
    </w:pPr>
  </w:style>
  <w:style w:type="character" w:customStyle="1" w:styleId="FooterChar">
    <w:name w:val="Footer Char"/>
    <w:basedOn w:val="DefaultParagraphFont"/>
    <w:link w:val="Footer"/>
    <w:uiPriority w:val="99"/>
    <w:rsid w:val="00934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143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24</Pages>
  <Words>5964</Words>
  <Characters>34000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Treymoore HOA</vt:lpstr>
    </vt:vector>
  </TitlesOfParts>
  <Company/>
  <LinksUpToDate>false</LinksUpToDate>
  <CharactersWithSpaces>39885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Treymoore HOA</dc:title>
  <dc:subject/>
  <dc:creator>Sentry</dc:creator>
  <cp:keywords/>
  <dc:description/>
  <cp:lastModifiedBy>David Johnson</cp:lastModifiedBy>
  <cp:revision>2</cp:revision>
  <cp:lastPrinted>2022-06-28T15:40:00Z</cp:lastPrinted>
  <dcterms:created xsi:type="dcterms:W3CDTF">2025-03-18T17:32:00Z</dcterms:created>
  <dcterms:modified xsi:type="dcterms:W3CDTF">2025-03-18T17:32:00Z</dcterms:modified>
</cp:coreProperties>
</file>